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C56EC" w14:textId="14DA4E70" w:rsidR="00AD7D87" w:rsidRPr="00933A6C" w:rsidRDefault="00AD7D87" w:rsidP="00482154">
      <w:pPr>
        <w:pStyle w:val="Titolo2"/>
        <w:rPr>
          <w:rFonts w:asciiTheme="minorHAnsi" w:hAnsiTheme="minorHAnsi" w:cstheme="minorHAnsi"/>
          <w:b/>
          <w:bCs/>
          <w:color w:val="auto"/>
        </w:rPr>
      </w:pPr>
      <w:r w:rsidRPr="00933A6C">
        <w:rPr>
          <w:rFonts w:asciiTheme="minorHAnsi" w:hAnsiTheme="minorHAnsi" w:cstheme="minorHAnsi"/>
          <w:b/>
          <w:bCs/>
          <w:color w:val="auto"/>
        </w:rPr>
        <w:t>Bandi SAI di importo superiore a 1</w:t>
      </w:r>
      <w:r w:rsidR="0030720C" w:rsidRPr="00933A6C">
        <w:rPr>
          <w:rFonts w:asciiTheme="minorHAnsi" w:hAnsiTheme="minorHAnsi" w:cstheme="minorHAnsi"/>
          <w:b/>
          <w:bCs/>
          <w:color w:val="auto"/>
        </w:rPr>
        <w:t>4</w:t>
      </w:r>
      <w:r w:rsidRPr="00933A6C">
        <w:rPr>
          <w:rFonts w:asciiTheme="minorHAnsi" w:hAnsiTheme="minorHAnsi" w:cstheme="minorHAnsi"/>
          <w:b/>
          <w:bCs/>
          <w:color w:val="auto"/>
        </w:rPr>
        <w:t xml:space="preserve">0mila euro </w:t>
      </w:r>
      <w:r w:rsidR="0061177F" w:rsidRPr="00933A6C">
        <w:rPr>
          <w:rFonts w:asciiTheme="minorHAnsi" w:hAnsiTheme="minorHAnsi" w:cstheme="minorHAnsi"/>
          <w:b/>
          <w:bCs/>
          <w:color w:val="auto"/>
        </w:rPr>
        <w:t>dal</w:t>
      </w:r>
      <w:r w:rsidR="0094078D" w:rsidRPr="00933A6C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4B294F">
        <w:rPr>
          <w:rFonts w:asciiTheme="minorHAnsi" w:hAnsiTheme="minorHAnsi" w:cstheme="minorHAnsi"/>
          <w:b/>
          <w:bCs/>
          <w:color w:val="auto"/>
        </w:rPr>
        <w:t>4 al 10</w:t>
      </w:r>
      <w:r w:rsidR="00B56994">
        <w:rPr>
          <w:rFonts w:asciiTheme="minorHAnsi" w:hAnsiTheme="minorHAnsi" w:cstheme="minorHAnsi"/>
          <w:b/>
          <w:bCs/>
          <w:color w:val="auto"/>
        </w:rPr>
        <w:t xml:space="preserve"> luglio</w:t>
      </w:r>
      <w:r w:rsidR="00482154" w:rsidRPr="00933A6C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61177F" w:rsidRPr="00933A6C">
        <w:rPr>
          <w:rFonts w:asciiTheme="minorHAnsi" w:hAnsiTheme="minorHAnsi" w:cstheme="minorHAnsi"/>
          <w:b/>
          <w:bCs/>
          <w:color w:val="auto"/>
        </w:rPr>
        <w:t>2026</w:t>
      </w:r>
    </w:p>
    <w:p w14:paraId="59EF617E" w14:textId="028E498D" w:rsidR="00AD7D87" w:rsidRPr="00CE3A09" w:rsidRDefault="00AD7D87" w:rsidP="00AD7D87">
      <w:pPr>
        <w:pStyle w:val="fontec"/>
        <w:rPr>
          <w:color w:val="auto"/>
          <w:sz w:val="22"/>
          <w:szCs w:val="22"/>
        </w:rPr>
      </w:pPr>
      <w:r w:rsidRPr="00CE3A09">
        <w:rPr>
          <w:color w:val="auto"/>
          <w:sz w:val="22"/>
          <w:szCs w:val="22"/>
        </w:rPr>
        <w:t>(Fonte: ONSAI - Osservatorio Nazionale Servizi Architettura e Ingegneria CNAPPC-CRESME ES)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5"/>
        <w:gridCol w:w="1418"/>
        <w:gridCol w:w="1698"/>
        <w:gridCol w:w="1278"/>
        <w:gridCol w:w="1983"/>
        <w:gridCol w:w="5448"/>
      </w:tblGrid>
      <w:tr w:rsidR="00CE3A09" w:rsidRPr="00CE3A09" w14:paraId="7B686CFC" w14:textId="77777777" w:rsidTr="002A39C5">
        <w:trPr>
          <w:trHeight w:val="20"/>
          <w:tblHeader/>
        </w:trPr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center"/>
            <w:hideMark/>
          </w:tcPr>
          <w:p w14:paraId="02D12BCD" w14:textId="77777777" w:rsidR="008C06BF" w:rsidRPr="00CE3A09" w:rsidRDefault="008C06BF" w:rsidP="002D6B7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</w:pP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Ambito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center"/>
            <w:hideMark/>
          </w:tcPr>
          <w:p w14:paraId="25E985E6" w14:textId="77777777" w:rsidR="008C06BF" w:rsidRPr="00CE3A09" w:rsidRDefault="008C06BF" w:rsidP="002D6B7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</w:pPr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 xml:space="preserve">Provincia </w:t>
            </w: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esecuzione</w:t>
            </w:r>
            <w:proofErr w:type="spellEnd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lavori</w:t>
            </w:r>
            <w:proofErr w:type="spellEnd"/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center"/>
            <w:hideMark/>
          </w:tcPr>
          <w:p w14:paraId="79040B9C" w14:textId="77777777" w:rsidR="00E45FCE" w:rsidRPr="00CE3A09" w:rsidRDefault="008C06BF" w:rsidP="002D6B7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</w:pP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Ammontare</w:t>
            </w:r>
            <w:proofErr w:type="spellEnd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corrispettivo</w:t>
            </w:r>
            <w:proofErr w:type="spellEnd"/>
          </w:p>
          <w:p w14:paraId="0AC29356" w14:textId="26E9F90C" w:rsidR="008C06BF" w:rsidRPr="00CE3A09" w:rsidRDefault="008C06BF" w:rsidP="002D6B7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</w:pPr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(€)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center"/>
            <w:hideMark/>
          </w:tcPr>
          <w:p w14:paraId="659B085B" w14:textId="77777777" w:rsidR="008C06BF" w:rsidRPr="00CE3A09" w:rsidRDefault="008C06BF" w:rsidP="002D6B7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</w:pPr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 xml:space="preserve">Termine </w:t>
            </w: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partecipazione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center"/>
            <w:hideMark/>
          </w:tcPr>
          <w:p w14:paraId="079C7B28" w14:textId="77777777" w:rsidR="008C06BF" w:rsidRPr="00CE3A09" w:rsidRDefault="008C06BF" w:rsidP="004A0D0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</w:pPr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 xml:space="preserve">Stazione </w:t>
            </w: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appaltante</w:t>
            </w:r>
            <w:proofErr w:type="spellEnd"/>
          </w:p>
        </w:tc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center"/>
            <w:hideMark/>
          </w:tcPr>
          <w:p w14:paraId="192D56D2" w14:textId="77777777" w:rsidR="008C06BF" w:rsidRPr="00CE3A09" w:rsidRDefault="008C06BF" w:rsidP="004A0D0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</w:pP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Oggetto</w:t>
            </w:r>
            <w:proofErr w:type="spellEnd"/>
          </w:p>
        </w:tc>
      </w:tr>
      <w:tr w:rsidR="00CE3A09" w:rsidRPr="00CE3A09" w14:paraId="405F8DD7" w14:textId="77777777" w:rsidTr="001472C8">
        <w:trPr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6C8CCA4" w14:textId="7DFFB64E" w:rsidR="008C06BF" w:rsidRPr="00CE3A09" w:rsidRDefault="008C06BF" w:rsidP="00453A41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 xml:space="preserve">TOP 10 </w:t>
            </w:r>
          </w:p>
        </w:tc>
      </w:tr>
      <w:tr w:rsidR="00C1733D" w:rsidRPr="0002740B" w14:paraId="002C4510" w14:textId="77777777" w:rsidTr="002A39C5">
        <w:trPr>
          <w:trHeight w:val="1020"/>
        </w:trPr>
        <w:tc>
          <w:tcPr>
            <w:tcW w:w="438" w:type="pct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029F050" w14:textId="12101FE6" w:rsidR="00C1733D" w:rsidRPr="00E635EA" w:rsidRDefault="00C1733D" w:rsidP="00C173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7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38C518" w14:textId="7CFA2371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Varese</w:t>
            </w:r>
          </w:p>
        </w:tc>
        <w:tc>
          <w:tcPr>
            <w:tcW w:w="655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8EDFA57" w14:textId="4F3FA246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2.400.000,00</w:t>
            </w:r>
          </w:p>
        </w:tc>
        <w:tc>
          <w:tcPr>
            <w:tcW w:w="493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CA9C688" w14:textId="7C7EC50D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03/09/2026</w:t>
            </w:r>
          </w:p>
        </w:tc>
        <w:tc>
          <w:tcPr>
            <w:tcW w:w="765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8320A99" w14:textId="424B5307" w:rsidR="00C1733D" w:rsidRPr="00B56994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Commissione Europea JRC - Centro Comune di Ricerca di Ispra</w:t>
            </w:r>
          </w:p>
        </w:tc>
        <w:tc>
          <w:tcPr>
            <w:tcW w:w="2101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14:paraId="62CD7C73" w14:textId="5EDFC8BE" w:rsidR="00C1733D" w:rsidRPr="00B56994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EC-JRC/IPR/2026/OP/1826 in 3 lotti - Accordo quadro - Supporto operativo alle attività di monitoraggio delle colture in corso di stagione e di previsione della resa (MARSOP7) - Lotto 1 Servizi meteorologici</w:t>
            </w:r>
          </w:p>
        </w:tc>
      </w:tr>
      <w:tr w:rsidR="00C1733D" w:rsidRPr="0002740B" w14:paraId="6F0ED491" w14:textId="77777777" w:rsidTr="002A39C5">
        <w:trPr>
          <w:trHeight w:val="10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D621EE6" w14:textId="2F506E6B" w:rsidR="00C1733D" w:rsidRPr="00E635EA" w:rsidRDefault="00C1733D" w:rsidP="00C173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8791FC" w14:textId="0CB228AB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Roma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9F82779" w14:textId="021893BF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2.000.000,00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00F05E7" w14:textId="11FE4729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B624A8E" w14:textId="164413F0" w:rsidR="00C1733D" w:rsidRPr="00B56994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Roma Servizi per la mobilità Srl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14:paraId="44D3090B" w14:textId="389EC297" w:rsidR="00C1733D" w:rsidRPr="00B56994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ID 853 - Accordo quadro con due operatori economici relativo all'affidamento di servizi di progettazione di interventi nel settore della mobilità</w:t>
            </w:r>
          </w:p>
        </w:tc>
      </w:tr>
      <w:tr w:rsidR="002A39C5" w:rsidRPr="0002740B" w14:paraId="04DB759A" w14:textId="77777777" w:rsidTr="002A39C5">
        <w:trPr>
          <w:trHeight w:val="10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748777" w14:textId="723B4D83" w:rsidR="002A39C5" w:rsidRPr="00E635EA" w:rsidRDefault="002A39C5" w:rsidP="002A39C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7DB6EC" w14:textId="20E7DAC8" w:rsidR="002A39C5" w:rsidRPr="00B56994" w:rsidRDefault="002A39C5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Varese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DF5BA5" w14:textId="78C2DCC0" w:rsidR="002A39C5" w:rsidRPr="00B56994" w:rsidRDefault="002A39C5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1.200.000,00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CB8F9A" w14:textId="7DEFB06B" w:rsidR="002A39C5" w:rsidRPr="00B56994" w:rsidRDefault="002A39C5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03/09/2026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50C56F" w14:textId="3D13AF3E" w:rsidR="002A39C5" w:rsidRPr="00B56994" w:rsidRDefault="002A39C5" w:rsidP="002A39C5">
            <w:pPr>
              <w:spacing w:after="0" w:line="240" w:lineRule="auto"/>
              <w:rPr>
                <w:rFonts w:cstheme="minorHAnsi"/>
              </w:rPr>
            </w:pPr>
            <w:r w:rsidRPr="00821A07">
              <w:rPr>
                <w:rFonts w:ascii="Calibri" w:hAnsi="Calibri" w:cs="Calibri"/>
                <w:sz w:val="20"/>
                <w:szCs w:val="20"/>
              </w:rPr>
              <w:t>Commissione Europea JRC - Centro Comune di Ricerca di Ispra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3AB31FE5" w14:textId="3A0557AA" w:rsidR="002A39C5" w:rsidRPr="00B56994" w:rsidRDefault="002A39C5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EC-JRC/IPR/2026/OP/1826 in 3 lotti - Accordo quadro - Supporto operativo alle attività di monitoraggio delle colture in corso di stagione e di previsione della resa (MARSOP7) - Lotto 2 Servizi di telerilevamento</w:t>
            </w:r>
          </w:p>
        </w:tc>
      </w:tr>
      <w:tr w:rsidR="002A39C5" w:rsidRPr="0002740B" w14:paraId="79E4D973" w14:textId="77777777" w:rsidTr="002A39C5">
        <w:trPr>
          <w:trHeight w:val="10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3FFC2D1" w14:textId="7D577D15" w:rsidR="002A39C5" w:rsidRPr="00E635EA" w:rsidRDefault="002A39C5" w:rsidP="002A39C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D9856C1" w14:textId="11CB29E0" w:rsidR="002A39C5" w:rsidRPr="00B56994" w:rsidRDefault="002A39C5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Varese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844FA5C" w14:textId="68F5BE2C" w:rsidR="002A39C5" w:rsidRPr="00B56994" w:rsidRDefault="002A39C5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1.200.000,00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94589DF" w14:textId="6E2ED4D2" w:rsidR="002A39C5" w:rsidRPr="00B56994" w:rsidRDefault="002A39C5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03/09/2026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C6D999" w14:textId="4A3C0FE9" w:rsidR="002A39C5" w:rsidRPr="00B56994" w:rsidRDefault="002A39C5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 w:rsidRPr="00821A07">
              <w:rPr>
                <w:rFonts w:ascii="Calibri" w:hAnsi="Calibri" w:cs="Calibri"/>
                <w:sz w:val="20"/>
                <w:szCs w:val="20"/>
              </w:rPr>
              <w:t>Commissione Europea JRC - Centro Comune di Ricerca di Ispra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14:paraId="26969528" w14:textId="6A84BAF4" w:rsidR="002A39C5" w:rsidRPr="00B56994" w:rsidRDefault="002A39C5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EC-JRC/IPR/2026/OP/1826 in 3 lotti - Accordo quadro - Supporto operativo alle attività di monitoraggio delle colture in corso di stagione e di previsione della resa (MARSOP7) - Lotto 3 Modellazione e statistica delle colture</w:t>
            </w:r>
          </w:p>
        </w:tc>
      </w:tr>
      <w:tr w:rsidR="00C1733D" w:rsidRPr="0002740B" w14:paraId="014D72E1" w14:textId="77777777" w:rsidTr="002A39C5">
        <w:trPr>
          <w:trHeight w:val="10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B76FA46" w14:textId="37475025" w:rsidR="00C1733D" w:rsidRPr="00E635EA" w:rsidRDefault="00C1733D" w:rsidP="00C173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AC7DC14" w14:textId="3B4D7EB4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Milano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052BB38" w14:textId="2A21E50B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1.155.000,00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0E4FF8E" w14:textId="0C159220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21/09/2026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2CA481" w14:textId="6710DC15" w:rsidR="00C1733D" w:rsidRPr="00B56994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Milano Serravalle Engineering Srl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14:paraId="07AFE0BD" w14:textId="3D7B7030" w:rsidR="00C1733D" w:rsidRPr="00B56994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GS 3 2026 - Accordo Quadro per l'esecuzione del servizio di rilievo e indagini strutturali su manufatti presenti lungo la rete autostradale di competenza di Milano Serravalle - Milano Tangenziali S.p.A. (A50, A51, A52, A7, A53, A54)</w:t>
            </w:r>
          </w:p>
        </w:tc>
      </w:tr>
      <w:tr w:rsidR="00C1733D" w:rsidRPr="0002740B" w14:paraId="25BB482E" w14:textId="77777777" w:rsidTr="002A39C5">
        <w:trPr>
          <w:trHeight w:val="10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33CC868" w14:textId="14392246" w:rsidR="00C1733D" w:rsidRPr="00E635EA" w:rsidRDefault="00C1733D" w:rsidP="00C173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01E041" w14:textId="60B97A31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Perugia - Cuneo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050726" w14:textId="57A7B9EC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808.614,61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F023C1" w14:textId="51669174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9892FC" w14:textId="4367F826" w:rsidR="00C1733D" w:rsidRPr="00B56994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Commissario straordinario per l'edilizia penitenziaria DPCM 19/09/2024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0D4B885E" w14:textId="759AB933" w:rsidR="00C1733D" w:rsidRPr="00B56994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Tender_3624 in 6 lotti - Accordi quadro - Servizi di verifica del PFTE e PE per la realizzazione dei padiglioni detentivi - Lotto 2 Comune di Perugia; Comune di Saluzzo </w:t>
            </w:r>
          </w:p>
        </w:tc>
      </w:tr>
      <w:tr w:rsidR="00C1733D" w:rsidRPr="0002740B" w14:paraId="671F0290" w14:textId="77777777" w:rsidTr="002A39C5">
        <w:trPr>
          <w:trHeight w:val="10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CCCD1DF" w14:textId="2370558B" w:rsidR="00C1733D" w:rsidRPr="00E635EA" w:rsidRDefault="00C1733D" w:rsidP="00C173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93480C3" w14:textId="75D55C4F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Caserta - Napoli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E3C6C78" w14:textId="4EA9FDD7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790.382,11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F19F0D7" w14:textId="30EC8C5F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1393940" w14:textId="7A149AD2" w:rsidR="00C1733D" w:rsidRPr="00B56994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Commissario straordinario per l'edilizia penitenziaria DPCM 19/09/2024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14:paraId="6B564196" w14:textId="56A43BE6" w:rsidR="00C1733D" w:rsidRPr="00B56994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Tender_3624 in 6 lotti - Accordi quadro - Servizi di verifica del PFTE e PE per la realizzazione dei padiglioni detentivi - Lotto 3 Comune di Santa Maria Capua Vetere; Comune di Napoli (Secondigliano) </w:t>
            </w:r>
          </w:p>
        </w:tc>
      </w:tr>
      <w:tr w:rsidR="00C1733D" w:rsidRPr="0002740B" w14:paraId="4AD43CAC" w14:textId="77777777" w:rsidTr="002A39C5">
        <w:trPr>
          <w:trHeight w:val="10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BB23DE2" w14:textId="2F9FF93F" w:rsidR="00C1733D" w:rsidRPr="00E635EA" w:rsidRDefault="00C1733D" w:rsidP="00C173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37D2C9" w14:textId="2BDB2D33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Caltanissetta - Trapani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9E573E" w14:textId="49D01986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778.645,05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85A06B" w14:textId="19B95AAB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67F9DE" w14:textId="5B04D19A" w:rsidR="00C1733D" w:rsidRPr="00B56994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Commissario straordinario per l'edilizia penitenziaria DPCM 19/09/2024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11E9A10D" w14:textId="0CD8077F" w:rsidR="00C1733D" w:rsidRPr="00B56994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Tender_3624 in 6 lotti - Accordi quadro - Servizi di verifica del PFTE e PE per la realizzazione dei padiglioni detentivi - Lotto 4 Comune di Gela; Comune di Trapani </w:t>
            </w:r>
          </w:p>
        </w:tc>
      </w:tr>
      <w:tr w:rsidR="00C1733D" w:rsidRPr="0002740B" w14:paraId="404702A2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B28813A" w14:textId="39529C31" w:rsidR="00C1733D" w:rsidRPr="00E635EA" w:rsidRDefault="00C1733D" w:rsidP="00C173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354889" w14:textId="386BC0AE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Ferrara - Pavia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2C99CB" w14:textId="56CC33A3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756.769,59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14DB68" w14:textId="77CAE1FA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321CBE" w14:textId="2C21C235" w:rsidR="00C1733D" w:rsidRPr="00B56994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Commissario straordinario per l'edilizia penitenziaria DPCM 19/09/2024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69857784" w14:textId="5935DC1A" w:rsidR="00C1733D" w:rsidRPr="00B56994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Tender_3624 in 6 lotti - Accordi quadro - Servizi di verifica del PFTE e PE per la realizzazione dei padiglioni detentivi - Lotto 5 Comune di Ferrara; Comune di Pavia </w:t>
            </w:r>
          </w:p>
        </w:tc>
      </w:tr>
      <w:tr w:rsidR="00C1733D" w:rsidRPr="0002740B" w14:paraId="23205E37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vAlign w:val="center"/>
            <w:hideMark/>
          </w:tcPr>
          <w:p w14:paraId="7F3CC81B" w14:textId="632E818D" w:rsidR="00C1733D" w:rsidRPr="00E635EA" w:rsidRDefault="00C1733D" w:rsidP="00C173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E95A1C" w14:textId="4594019F" w:rsidR="00C1733D" w:rsidRPr="00C1733D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Rovigo - Monza e della Brianza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32D683" w14:textId="0F331AD1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738.237,11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5C409F" w14:textId="1431C4AF" w:rsidR="00C1733D" w:rsidRPr="00B56994" w:rsidRDefault="00C1733D" w:rsidP="002A39C5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27F637" w14:textId="1749BD51" w:rsidR="00C1733D" w:rsidRPr="00C1733D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Commissario straordinario per l'edilizia penitenziaria DPCM 19/09/2024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nil"/>
            </w:tcBorders>
            <w:vAlign w:val="center"/>
          </w:tcPr>
          <w:p w14:paraId="621D8FBE" w14:textId="5F81716D" w:rsidR="00C1733D" w:rsidRPr="00B56994" w:rsidRDefault="00C1733D" w:rsidP="002A39C5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Tender_3624 in 6 lotti - Accordi quadro - Servizi di verifica del PFTE e PE per la realizzazione dei padiglioni detentivi - Lotto Comune di Rovigo; Comune di Monza - RFQ_4871 CUP J15D25000080001 - J55D25000020001</w:t>
            </w:r>
          </w:p>
        </w:tc>
      </w:tr>
      <w:tr w:rsidR="004F7FE9" w:rsidRPr="0002740B" w14:paraId="5D49B6BD" w14:textId="77777777" w:rsidTr="004C6AD9">
        <w:trPr>
          <w:trHeight w:val="20"/>
        </w:trPr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7E7A8F7" w14:textId="6A582D29" w:rsidR="004F7FE9" w:rsidRPr="004C6AD9" w:rsidRDefault="004F7FE9" w:rsidP="004C6A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</w:pPr>
            <w:r w:rsidRPr="004C6AD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ALTRI BANDI</w:t>
            </w:r>
          </w:p>
        </w:tc>
      </w:tr>
      <w:tr w:rsidR="00C1733D" w:rsidRPr="0002740B" w14:paraId="4CBDF39C" w14:textId="77777777" w:rsidTr="002A39C5">
        <w:trPr>
          <w:trHeight w:val="907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EEDE68" w14:textId="56B1211A" w:rsidR="00C1733D" w:rsidRPr="00E635EA" w:rsidRDefault="00C1733D" w:rsidP="00C1733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D7334C" w14:textId="4D590AA7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Reggio di Calabria - Barletta-Andria-Trani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D79EAF" w14:textId="05873A3A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733.406,85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EF82A1" w14:textId="14640C03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733945" w14:textId="399FDC30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Commissario straordinario per l'edilizia penitenziaria DPCM 19/09/2024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96903A6" w14:textId="04AD2AEC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Tender_3624 in 6 lotti - Accordi quadro - Servizi di verifica del PFTE e PE per la realizzazione dei padiglioni detentivi - Lotto 1 Comune di Reggio Calabria; Comune di Trani</w:t>
            </w:r>
          </w:p>
        </w:tc>
      </w:tr>
      <w:tr w:rsidR="00C1733D" w:rsidRPr="0002740B" w14:paraId="2ABD88C7" w14:textId="77777777" w:rsidTr="002A39C5">
        <w:trPr>
          <w:trHeight w:val="964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A6C732" w14:textId="62AF05EA" w:rsidR="00C1733D" w:rsidRPr="00E635EA" w:rsidRDefault="00C1733D" w:rsidP="00C1733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347E4A" w14:textId="4E2784BE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Bologna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DDAE67" w14:textId="216CD73C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715.387,27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78973D" w14:textId="2EBE9076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01/09/2026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4EAF44" w14:textId="02976292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Intercent-ER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62A68EB4" w14:textId="49CF5089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Servizio di Valutazione CoPSR 2023-2027</w:t>
            </w:r>
          </w:p>
        </w:tc>
      </w:tr>
      <w:tr w:rsidR="00C1733D" w:rsidRPr="0002740B" w14:paraId="503D44BE" w14:textId="77777777" w:rsidTr="002A39C5">
        <w:trPr>
          <w:trHeight w:val="964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34F7A9" w14:textId="0613FE02" w:rsidR="00C1733D" w:rsidRPr="00E635EA" w:rsidRDefault="00C1733D" w:rsidP="00C1733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0DDF2B" w14:textId="1DE4AF4F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Bolzano-Bozen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37471F" w14:textId="7A112CC9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698.248,67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B02336" w14:textId="3AC11AE7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43BC3D" w14:textId="1B8EAF6E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Comune di Campo Tures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699401C" w14:textId="596FA05E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Progetto di fattibilità tecnica ed economica, progetto esecutivo, progetto generale (riguarda le integrazioni tra le varie prestazioni specialistiche), coordinamento della sicurezza in fase di progettuale e la redazione della relazione acustica, per nuova costruzione Scuola Materna di Campo Tures con opzioni direzione lavori e coordinamento della sicurezza in fase di esecuzione (opzione 1) e progettazione e direzione lavori arredamento (opzione 2).</w:t>
            </w:r>
          </w:p>
        </w:tc>
      </w:tr>
      <w:tr w:rsidR="00C1733D" w:rsidRPr="0002740B" w14:paraId="64FBD11C" w14:textId="77777777" w:rsidTr="002A39C5">
        <w:trPr>
          <w:trHeight w:val="964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830D4E" w14:textId="65A19A99" w:rsidR="00C1733D" w:rsidRPr="00E635EA" w:rsidRDefault="00C1733D" w:rsidP="00C1733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A252D7" w14:textId="79DA794C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Padova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50ABFD" w14:textId="4F0B4728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697.000,00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E2F75C" w14:textId="1940A593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382DDC" w14:textId="53A7433C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ETRA Spa - Energia Territorio Risorse Ambientali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0E44158F" w14:textId="63297F6F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101/2026 - Accordo quadro per l'affidamento del servizio di ritiro, trasporto e analisi di acque destinati al consumo umano.</w:t>
            </w:r>
          </w:p>
        </w:tc>
      </w:tr>
      <w:tr w:rsidR="00C1733D" w:rsidRPr="0002740B" w14:paraId="493C0C4F" w14:textId="77777777" w:rsidTr="002A39C5">
        <w:trPr>
          <w:trHeight w:val="964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158B67" w14:textId="49006179" w:rsidR="00C1733D" w:rsidRPr="00E635EA" w:rsidRDefault="00C1733D" w:rsidP="00C1733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91C9C2" w14:textId="19F82157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Pavia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F5DB11" w14:textId="78A0C98E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653.066,67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E1C881" w14:textId="6FF6A5AD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10/09/2026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D5F8F1" w14:textId="5AD68AAC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ASST - Azienda Socio Sanitaria Territoriale di Pavia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37BC2DF6" w14:textId="62D93D6E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Servizio di monitoraggio ambientale e biologico nei luoghi di lavoro dell'Azienda Socio Sanitaria ASST di Pavia</w:t>
            </w:r>
          </w:p>
        </w:tc>
      </w:tr>
      <w:tr w:rsidR="00C1733D" w:rsidRPr="0002740B" w14:paraId="3E76AE04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91F804" w14:textId="06AEBAC0" w:rsidR="00C1733D" w:rsidRPr="00E635EA" w:rsidRDefault="00C1733D" w:rsidP="00C1733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E472B8" w14:textId="55555EBE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Nuoro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11B856" w14:textId="43848B10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606.339,64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D99DA0" w14:textId="433BBB0D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80C9A2" w14:textId="08CDDFDA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Comune di Oliena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BC422C5" w14:textId="7EEE1460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Procedura ristretta per l'affidamento, per conto del Comune di Oliena, dei servizi relativi all'architettura e all'ingegneria per la redazione del Progetto di fattibilità tecnico-economica (PFTE) dell'intervento "Riqualificazione area comunale – Realizzazione Struttura Socio Sanitaria residenziale all'interno di un'area di proprietà comunale".</w:t>
            </w:r>
          </w:p>
        </w:tc>
      </w:tr>
      <w:tr w:rsidR="00C1733D" w:rsidRPr="0002740B" w14:paraId="6795CEA0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FEB01C" w14:textId="265C3935" w:rsidR="00C1733D" w:rsidRPr="00E635EA" w:rsidRDefault="00C1733D" w:rsidP="00C1733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B70826" w14:textId="60606540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Vibo Valentia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C07BD1" w14:textId="79C1AC91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532.429,30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5AA485" w14:textId="0483095F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664082" w14:textId="74CB6AC2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Comune di Tropea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AC58BEC" w14:textId="2D505D57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48/2026 - Servizi tecnici di architettura e ingegneria relativi alla progettazione di fattibilità tecnica economica (per successivo appalto integrato), corredata da rilievi ed indagini sui materiali costruttivi, progettazione sismica, funzionale, energetica e antincendio, relazione geologica idrologica e sismica, e relative prove ed indagini sui terreni, studio archeologico preliminare VPIA (VIARC), direzione lavori contabilità, CRE, coordinamento sicurezza in fase di esecuzione (C.S.E.), sorveglianza archeologica in fase esecutiva, ispettore di cantiere - Valorizzazione Palazzo Giffone.</w:t>
            </w:r>
          </w:p>
        </w:tc>
      </w:tr>
      <w:tr w:rsidR="00C1733D" w:rsidRPr="0002740B" w14:paraId="0CF90786" w14:textId="77777777" w:rsidTr="002A39C5">
        <w:trPr>
          <w:trHeight w:val="1134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24AD8F" w14:textId="42A8711E" w:rsidR="00C1733D" w:rsidRPr="00E635EA" w:rsidRDefault="00C1733D" w:rsidP="00C1733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233433" w14:textId="1278B6F3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Reggio di Calabria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9635B5" w14:textId="2FD5E864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518.213,86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974EE7" w14:textId="255DD544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BAA7D8" w14:textId="5ABFD2BE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Regione Calabria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C5DE96" w14:textId="3C359AA0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Affidamento servizio del progetto di fattibilità tecnico economica inerente ai lavori di realizzazione di un campus della filiera formativa tecnologico - professionale nella Regione Calabria: Business &amp; Technology Campus (B.TE.C.).</w:t>
            </w:r>
          </w:p>
        </w:tc>
      </w:tr>
      <w:tr w:rsidR="00C1733D" w:rsidRPr="0002740B" w14:paraId="21E3D3D9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A249CA" w14:textId="01C13187" w:rsidR="00C1733D" w:rsidRPr="00E635EA" w:rsidRDefault="00C1733D" w:rsidP="00C1733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F5A75F" w14:textId="2B454214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Oristano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22AAF3" w14:textId="23010609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514.788,78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04F209" w14:textId="3DDFB0B2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C6213B" w14:textId="2BA03251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E.N.A.S. - Ente Acque della Sardegna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23F5A5BC" w14:textId="6A3EB88B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Finanziamento FSC 2014-2020 Diga di Bosa – Completamento interventi scarichi - Lotto n. 1 "Lavori di adeguamento della Diga di Monte Crispu" - Gara europea a procedura aperta per l'affidamento dei servizi tecnici di architettura e ingegneria relativi all'aggiornamento del Progetto Definitivo (art. 23 c.7 D.lgs. 50/2016) al Progetto di Fattibilità Economica (art. 41 c.6 D.lgs. 36/2023) e alla redazione del Progetto Esecutivo (art. 41 c. 8 D.lgs. 36/2023), con riserva di affidamento delle attività di Direzione Lavori e Coordinamento della Sicurezza in fase di Esecuzione</w:t>
            </w:r>
          </w:p>
        </w:tc>
      </w:tr>
      <w:tr w:rsidR="00C1733D" w:rsidRPr="0002740B" w14:paraId="10DC69B4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42E84D" w14:textId="6C9D9417" w:rsidR="00C1733D" w:rsidRPr="00E635EA" w:rsidRDefault="00C1733D" w:rsidP="00C1733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D69BD9" w14:textId="77ECDB27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Brindisi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25D7C8" w14:textId="2609EE73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502.742,52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D3E88E" w14:textId="300E2571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8D3B58" w14:textId="0670F236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A.S.L. - Azienda Sanitaria Locale BR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82A7BCD" w14:textId="2F0D589D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Accordo per la coesione - FSC 2021-2027 - Affidamento dei servizi di architettura e ingegneria per la progettazione di fattibilità tecnica ed Economica (P.F.T.E.), con prime indicazioni di progettazione antincendio e prescrizioni per la stesura dei piani di sicurezza, ed eventuale ottenimento delle necessarie autorizzazioni e/o titoli abilitativi degli enti preposti; Progettazione esecutiva; Coordinamento della sicurezza in fase di progettazione; Ottenimento delle necessarie autorizzazioni e/o titoli abilitativi degli enti preposti; In via opzionale direzione dei lavori e il coordinamento per la sicurezza in fase di esecuzione, relativi ai lavori di riqualificazione ed adeguamento del blocco operatorio del P.O. Camberlingo di Francavilla Fontana.</w:t>
            </w:r>
          </w:p>
        </w:tc>
      </w:tr>
      <w:tr w:rsidR="00C1733D" w:rsidRPr="0002740B" w14:paraId="39957D92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CFC62D" w14:textId="66AF4F9D" w:rsidR="00C1733D" w:rsidRPr="00E635EA" w:rsidRDefault="00C1733D" w:rsidP="00C1733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F2977F" w14:textId="4DA7C29F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Milano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AAB363" w14:textId="794719ED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489.358,87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B0A50C" w14:textId="0AFFC316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28/07/2026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B88D28" w14:textId="44FF4F34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Comune di Segrate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310C2288" w14:textId="1AEE27F2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Id Sintel 221642239 Servizio di redazione del progetto di fattibilità tecnico-economica, e di coordinamento della sicurezza in fase di progettazione, inclusi progettazione statica e sismica dell'opera e indagini conoscitive, nonché rilievo delle aree e relazione geologica, mediante utilizzo di metodi e strumenti di gestione informativa digitale delle costruzioni (BIM), per la realizzazione della nuova passerella ciclopedonale del Comune di Segrate (MI) Hub Porta Est</w:t>
            </w:r>
          </w:p>
        </w:tc>
      </w:tr>
      <w:tr w:rsidR="00C1733D" w:rsidRPr="0002740B" w14:paraId="53296796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0DCCC1" w14:textId="6E8E2C4C" w:rsidR="00C1733D" w:rsidRPr="00E635EA" w:rsidRDefault="00C1733D" w:rsidP="00C1733D">
            <w:pPr>
              <w:spacing w:after="0" w:line="22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74D18A" w14:textId="557058CC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Lecce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979BA3" w14:textId="18C16191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373.781,11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3A8379" w14:textId="2715A06F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D288D4" w14:textId="5C54688A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Comune di Otranto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9D81EFB" w14:textId="5B4C0907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Affidamento servizi tecnici - FSC 2021/2027 - Accordo per la Coesione – Regione Puglia – Delibera CIPESS n. 6 del 30/01/2025. Comune di Otranto – Rigenerazione urbana di spazi e sistemi di connessione tra zone di espansione residenziale e i servizi sociali e culturali della città - Adeguamento del progetto di fattibilità tecnico economica, progettazione esecutiva, comprensiva di metodologia BIM e degli elaborati inerenti ai CAM, coordinamento della sicurezza in fase di progettazione, direzione lavori, contabilità e misure</w:t>
            </w:r>
          </w:p>
        </w:tc>
      </w:tr>
      <w:tr w:rsidR="00C1733D" w:rsidRPr="0002740B" w14:paraId="5139E5FF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77CE9D" w14:textId="5F465FE3" w:rsidR="00C1733D" w:rsidRPr="00E635EA" w:rsidRDefault="00C1733D" w:rsidP="00C1733D">
            <w:pPr>
              <w:spacing w:after="0" w:line="22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3E572A" w14:textId="09B2289C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Barletta-Andria-Trani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A2E976" w14:textId="5074F99F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342.768,82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E30972" w14:textId="36DCEA9C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EE0905" w14:textId="1ACA9760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Comune di Andria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1DCDDE8" w14:textId="3F41DE87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FSC 2021 -2027 - Servizi tecnici di progettazione di fattibilità tecnica economica, progettazione esecutiva, direzione lavori e coordinamento della sicurezza in fase di progettazione e esecuzione relativi all'intervento Programmazione FSC 2021 - 2027 viabilità di accesso al nuovo ospedale di Andria.</w:t>
            </w:r>
          </w:p>
        </w:tc>
      </w:tr>
      <w:tr w:rsidR="00C1733D" w:rsidRPr="0002740B" w14:paraId="05E3E24F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3943E0" w14:textId="29D9601B" w:rsidR="00C1733D" w:rsidRPr="00E635EA" w:rsidRDefault="00C1733D" w:rsidP="00C1733D">
            <w:pPr>
              <w:spacing w:after="0" w:line="22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EDB2DA" w14:textId="4CF91F93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Oristano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F34429" w14:textId="2192C577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340.865,80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8AD98C" w14:textId="308761A4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C8A4FA" w14:textId="71DFBBA3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ARES - Azienda Regionale della Salute Sardegna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256DF1D9" w14:textId="1C38591D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6 lotti - Servizio di inventariazione straordinaria dei beni immobili (fabbricati e/o terreni) di proprietà della gestione regionale sanitaria liquidatoria ATS Sardegna - Lotto 3 Area Centro zona Oristano – (N)</w:t>
            </w:r>
          </w:p>
        </w:tc>
      </w:tr>
      <w:tr w:rsidR="00C1733D" w:rsidRPr="0002740B" w14:paraId="66B52720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6DA753" w14:textId="6E4F4DC9" w:rsidR="00C1733D" w:rsidRPr="00E635EA" w:rsidRDefault="00C1733D" w:rsidP="00C1733D">
            <w:pPr>
              <w:spacing w:after="0" w:line="22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4006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B8DE97" w14:textId="20EB2269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Sassari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400C9D" w14:textId="7EAFE7A4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270.735,30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30C0FF" w14:textId="3AD48A32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68C7EF" w14:textId="07576922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ARES - Azienda Regionale della Salute Sardegna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5CAF8BC" w14:textId="3947970A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6 lotti - Servizio di inventariazione straordinaria dei beni immobili (fabbricati e/o terreni) di proprietà della gestione regionale sanitaria liquidatoria ATS Sardegna - Lotto 1 Area Nord - zona Sassari e Gallura</w:t>
            </w:r>
          </w:p>
        </w:tc>
      </w:tr>
      <w:tr w:rsidR="00C1733D" w:rsidRPr="0002740B" w14:paraId="06F1820E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AAE6DE" w14:textId="775723D7" w:rsidR="00C1733D" w:rsidRPr="00E635EA" w:rsidRDefault="00C1733D" w:rsidP="00C1733D">
            <w:pPr>
              <w:spacing w:after="0" w:line="22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4006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67B03D" w14:textId="0D2D7847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Milano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E0C29D" w14:textId="5ECC38F3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259.200,00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96F28E" w14:textId="4846167E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E3EC2E" w14:textId="04FBC3B5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CAP Holding Spa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19E87C33" w14:textId="3499CD62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2 lotti - Accordo quadro - Servizi integrati di consulenza e assistenza per la gestione dei rifiuti e la tutela ambientale nelle piattaforme conto terzi - Lotto 1</w:t>
            </w:r>
          </w:p>
        </w:tc>
      </w:tr>
      <w:tr w:rsidR="00C1733D" w:rsidRPr="0002740B" w14:paraId="1B65E183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3F7423" w14:textId="6506D8D4" w:rsidR="00C1733D" w:rsidRPr="002608D1" w:rsidRDefault="00C1733D" w:rsidP="00C1733D">
            <w:pPr>
              <w:spacing w:after="0" w:line="22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4006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575D12" w14:textId="538FFD40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Biella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9A6D34" w14:textId="77ADE9AA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257.311,91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5C52DB" w14:textId="62846B99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E39C22" w14:textId="4DAE25F7" w:rsidR="00C1733D" w:rsidRPr="00B56994" w:rsidRDefault="00166022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MEF</w:t>
            </w:r>
            <w:r w:rsidR="00C1733D">
              <w:rPr>
                <w:rFonts w:ascii="Calibri" w:hAnsi="Calibri" w:cs="Calibri"/>
                <w:sz w:val="20"/>
                <w:szCs w:val="20"/>
              </w:rPr>
              <w:t xml:space="preserve"> - Agenzia del Demanio Struttura per la Progettazione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2E9B8DD" w14:textId="4C345AEB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3 lotti - Servizio di verifica del progetto di fattibilità tecnico-economica e del progetto esecutivo relativi agli interventi sugli immobili scolastici siti in Rimini, Sondrio e Biella - Lotto 3 Biella</w:t>
            </w:r>
          </w:p>
        </w:tc>
      </w:tr>
      <w:tr w:rsidR="00C1733D" w:rsidRPr="0002740B" w14:paraId="28FF4015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890F4B" w14:textId="52B9223E" w:rsidR="00C1733D" w:rsidRPr="002608D1" w:rsidRDefault="00C1733D" w:rsidP="00C1733D">
            <w:pPr>
              <w:spacing w:after="0" w:line="22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4006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1C8CA2" w14:textId="3E2AF0F9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Rimini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4BFB44" w14:textId="0090D181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243.543,72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F3466F" w14:textId="7EE89F10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E1C500" w14:textId="0D508B73" w:rsidR="00C1733D" w:rsidRPr="00B56994" w:rsidRDefault="00166022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MEF</w:t>
            </w:r>
            <w:r w:rsidR="00C1733D">
              <w:rPr>
                <w:rFonts w:ascii="Calibri" w:hAnsi="Calibri" w:cs="Calibri"/>
                <w:sz w:val="20"/>
                <w:szCs w:val="20"/>
              </w:rPr>
              <w:t xml:space="preserve"> - Agenzia del Demanio Struttura per la Progettazione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3D4F5F13" w14:textId="62A805A1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3 lotti - Servizio di verifica del progetto di fattibilità tecnico-economica e del progetto esecutivo relativi agli interventi sugli immobili scolastici siti in Rimini, Sondrio e Biella - Lotto 1 Rimini</w:t>
            </w:r>
          </w:p>
        </w:tc>
      </w:tr>
      <w:tr w:rsidR="00C1733D" w:rsidRPr="0002740B" w14:paraId="2A2ED946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4A39D9" w14:textId="23638D93" w:rsidR="00C1733D" w:rsidRPr="002608D1" w:rsidRDefault="00C1733D" w:rsidP="00C1733D">
            <w:pPr>
              <w:spacing w:after="0" w:line="22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4006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9A19F7" w14:textId="31554649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Verona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E2F44A" w14:textId="60F905A9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C2B9BD" w14:textId="59C9B61D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5C4F12" w14:textId="3D0672D5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Autostrada Brescia-Verona-Vicenza-Padova Spa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35521CFD" w14:textId="1FCF9619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Esecuzione di prove in sito e in laboratorio sulla pavimentazione e sul corpo stradale lungo l'autostrada A4 - Lotti 10 Autostrada A4 carreggiata est - dal 319+500 al 326+600</w:t>
            </w:r>
          </w:p>
        </w:tc>
      </w:tr>
      <w:tr w:rsidR="00C1733D" w:rsidRPr="0002740B" w14:paraId="149FF17B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521138" w14:textId="3D3B0D34" w:rsidR="00C1733D" w:rsidRPr="002608D1" w:rsidRDefault="00C1733D" w:rsidP="00C1733D">
            <w:pPr>
              <w:spacing w:after="0" w:line="22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4006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6B736E" w14:textId="74900BA8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Verona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37ED86" w14:textId="315BD3B1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9FE7C1" w14:textId="460789B6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8A8D53" w14:textId="5882D804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Autostrada Brescia-Verona-Vicenza-Padova Spa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15C7FCF" w14:textId="79BE12DF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Esecuzione di prove in sito e in laboratorio sulla pavimentazione e sul corpo stradale lungo l'autostrada A4 - Lotto 11 - Autostrada A4 carreggiata ovest - dal 361+000 al 354+200</w:t>
            </w:r>
          </w:p>
        </w:tc>
      </w:tr>
      <w:tr w:rsidR="00C1733D" w:rsidRPr="0002740B" w14:paraId="3E292639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FFC7E2" w14:textId="1D7664B3" w:rsidR="00C1733D" w:rsidRPr="002608D1" w:rsidRDefault="00C1733D" w:rsidP="00C1733D">
            <w:pPr>
              <w:spacing w:after="0" w:line="22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4006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A41EE4" w14:textId="56B2261E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Cagliari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41D8FD" w14:textId="799E6259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188.145,93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2E1250" w14:textId="66F1E084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816DF0" w14:textId="57849444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ARES - Azienda Regionale della Salute Sardegna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7637916" w14:textId="64104861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6 lotti - Servizio di inventariazione straordinaria dei beni immobili (fabbricati e/o terreni) di proprietà della gestione regionale sanitaria liquidatoria ATS Sardegna - Lotto 6 Area Sud zona Cagliari, Sulcis, Medio Campidano</w:t>
            </w:r>
          </w:p>
        </w:tc>
      </w:tr>
      <w:tr w:rsidR="00C1733D" w:rsidRPr="0002740B" w14:paraId="367A887F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AC1B78" w14:textId="6201F494" w:rsidR="00C1733D" w:rsidRPr="002608D1" w:rsidRDefault="00C1733D" w:rsidP="00C1733D">
            <w:pPr>
              <w:spacing w:after="0" w:line="22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4006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A69E5E" w14:textId="55D2CB56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Sondrio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163279" w14:textId="40393C60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185.567,28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9B19E3" w14:textId="6F345D0A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3CC957" w14:textId="699BF9EB" w:rsidR="00C1733D" w:rsidRPr="00B56994" w:rsidRDefault="00166022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MEF</w:t>
            </w:r>
            <w:r w:rsidR="00C1733D">
              <w:rPr>
                <w:rFonts w:ascii="Calibri" w:hAnsi="Calibri" w:cs="Calibri"/>
                <w:sz w:val="20"/>
                <w:szCs w:val="20"/>
              </w:rPr>
              <w:t xml:space="preserve"> - Agenzia del Demanio Struttura per la Progettazione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2D05116F" w14:textId="06C0E214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3 lotti - Servizio di verifica del progetto di fattibilità tecnico-economica e del progetto esecutivo relativi agli interventi sugli immobili scolastici siti in Rimini, Sondrio e Biella - Lotto 2 Sondrio</w:t>
            </w:r>
          </w:p>
        </w:tc>
      </w:tr>
      <w:tr w:rsidR="00C1733D" w:rsidRPr="0002740B" w14:paraId="27F3F9AD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D33A52" w14:textId="0010AB89" w:rsidR="00C1733D" w:rsidRPr="002608D1" w:rsidRDefault="00C1733D" w:rsidP="00C1733D">
            <w:pPr>
              <w:spacing w:after="0" w:line="22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4006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710885" w14:textId="193AC82D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Oristano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60C105" w14:textId="447A9B2A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185.000,20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D9831B" w14:textId="3607B6D3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8775AF" w14:textId="79D404D7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ARES - Azienda Regionale della Salute Sardegna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62BA8101" w14:textId="5BD69DB8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6 lotti - Servizio di inventariazione straordinaria dei beni immobili (fabbricati e/o terreni) di proprietà della gestione regionale sanitaria liquidatoria ATS Sardegna - Lotto 4 Area Centro - zona Oristano – (O-P)</w:t>
            </w:r>
          </w:p>
        </w:tc>
      </w:tr>
      <w:tr w:rsidR="00C1733D" w:rsidRPr="0002740B" w14:paraId="3B790D87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BE346B" w14:textId="2773E709" w:rsidR="00C1733D" w:rsidRPr="002608D1" w:rsidRDefault="00C1733D" w:rsidP="00C1733D">
            <w:pPr>
              <w:spacing w:after="0" w:line="22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4006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EDCD27" w14:textId="2CA40594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Oristano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E43AAB" w14:textId="089FECA6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178.641,10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AB825E" w14:textId="7780910A" w:rsidR="00C1733D" w:rsidRPr="00B56994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B53E97" w14:textId="030DADB8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ARES - Azienda Regionale della Salute Sardegna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52F1D04" w14:textId="04803F5F" w:rsidR="00C1733D" w:rsidRPr="00B56994" w:rsidRDefault="00C1733D" w:rsidP="002A39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6 lotti - Servizio di inventariazione straordinaria dei beni immobili (fabbricati e/o terreni) di proprietà della gestione regionale sanitaria liquidatoria ATS Sardegna - Lotto 5 Area Centro - zona Oristano – (S-V)</w:t>
            </w:r>
          </w:p>
        </w:tc>
      </w:tr>
      <w:tr w:rsidR="00C1733D" w:rsidRPr="0002740B" w14:paraId="4E73382C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vAlign w:val="center"/>
          </w:tcPr>
          <w:p w14:paraId="7BA07EDA" w14:textId="2472FC18" w:rsidR="00C1733D" w:rsidRPr="00C04006" w:rsidRDefault="00C1733D" w:rsidP="00C1733D">
            <w:pPr>
              <w:spacing w:after="0" w:line="22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4006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72F7E36" w14:textId="470BE006" w:rsidR="00C1733D" w:rsidRPr="00C1733D" w:rsidRDefault="00C1733D" w:rsidP="002A39C5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C1733D">
              <w:rPr>
                <w:rFonts w:cstheme="minorHAnsi"/>
                <w:sz w:val="20"/>
                <w:szCs w:val="20"/>
              </w:rPr>
              <w:t>Napoli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409B1C3" w14:textId="2D9E2F15" w:rsidR="00C1733D" w:rsidRPr="00C1733D" w:rsidRDefault="00C1733D" w:rsidP="002A39C5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C1733D">
              <w:rPr>
                <w:rFonts w:cstheme="minorHAnsi"/>
                <w:sz w:val="20"/>
                <w:szCs w:val="20"/>
              </w:rPr>
              <w:t>169.686,15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2F55F02" w14:textId="2880F77F" w:rsidR="00C1733D" w:rsidRPr="00C1733D" w:rsidRDefault="00C1733D" w:rsidP="002A39C5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C1733D">
              <w:rPr>
                <w:rFonts w:cstheme="minorHAnsi"/>
                <w:sz w:val="20"/>
                <w:szCs w:val="20"/>
              </w:rPr>
              <w:t>22/07/2026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A4A890B" w14:textId="76A385D2" w:rsidR="00C1733D" w:rsidRPr="00C1733D" w:rsidRDefault="00C1733D" w:rsidP="002A39C5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 w:rsidRPr="00C1733D">
              <w:rPr>
                <w:rFonts w:cstheme="minorHAnsi"/>
                <w:sz w:val="20"/>
                <w:szCs w:val="20"/>
              </w:rPr>
              <w:t>Comune di Castellammare di Stabia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878697A" w14:textId="7A51BC73" w:rsidR="00C1733D" w:rsidRPr="00C1733D" w:rsidRDefault="00C1733D" w:rsidP="002A39C5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 w:rsidRPr="00C1733D">
              <w:rPr>
                <w:rFonts w:cstheme="minorHAnsi"/>
                <w:sz w:val="20"/>
                <w:szCs w:val="20"/>
              </w:rPr>
              <w:t>Affidamento, ai sensi dell'art. 50, comma 1, lett. e) del D.Lgs. 36/2023, del servizio di verifica del progetto esecutivo ai sensi dell'art. 42 del D.lgs.36/2023 dell'intervento denominato: "Riqualificazione e Rigenerazione del Quartiere Savorito- Programma di sostituzione edilizia e recupero dei vuoti urbani - Ambito intervento Periferia Nord della Città"</w:t>
            </w:r>
          </w:p>
        </w:tc>
      </w:tr>
      <w:tr w:rsidR="00C1733D" w:rsidRPr="0002740B" w14:paraId="595EACEE" w14:textId="77777777" w:rsidTr="002A39C5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24" w:space="0" w:color="BFBFBF" w:themeColor="background1" w:themeShade="BF"/>
            </w:tcBorders>
            <w:vAlign w:val="center"/>
          </w:tcPr>
          <w:p w14:paraId="4FDEC586" w14:textId="6376127F" w:rsidR="00C1733D" w:rsidRPr="00E635EA" w:rsidRDefault="00C1733D" w:rsidP="00C1733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4006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bottom w:val="single" w:sz="24" w:space="0" w:color="BFBFBF" w:themeColor="background1" w:themeShade="BF"/>
            </w:tcBorders>
            <w:vAlign w:val="center"/>
          </w:tcPr>
          <w:p w14:paraId="304C7BD9" w14:textId="0E07D93E" w:rsidR="00C1733D" w:rsidRPr="00C1733D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 w:rsidRPr="00C1733D">
              <w:rPr>
                <w:rFonts w:cstheme="minorHAnsi"/>
                <w:sz w:val="20"/>
                <w:szCs w:val="20"/>
              </w:rPr>
              <w:t>Foggia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bottom w:val="single" w:sz="24" w:space="0" w:color="BFBFBF" w:themeColor="background1" w:themeShade="BF"/>
            </w:tcBorders>
            <w:vAlign w:val="center"/>
          </w:tcPr>
          <w:p w14:paraId="01380954" w14:textId="5E25C7E9" w:rsidR="00C1733D" w:rsidRPr="00C1733D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 w:rsidRPr="00C1733D">
              <w:rPr>
                <w:rFonts w:cstheme="minorHAnsi"/>
                <w:sz w:val="20"/>
                <w:szCs w:val="20"/>
              </w:rPr>
              <w:t>149.571,55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bottom w:val="single" w:sz="24" w:space="0" w:color="BFBFBF" w:themeColor="background1" w:themeShade="BF"/>
            </w:tcBorders>
            <w:vAlign w:val="center"/>
          </w:tcPr>
          <w:p w14:paraId="5DCA98A8" w14:textId="6A730BCF" w:rsidR="00C1733D" w:rsidRPr="00C1733D" w:rsidRDefault="00C1733D" w:rsidP="002A39C5">
            <w:pPr>
              <w:spacing w:after="0" w:line="240" w:lineRule="auto"/>
              <w:jc w:val="center"/>
              <w:rPr>
                <w:rFonts w:cstheme="minorHAnsi"/>
              </w:rPr>
            </w:pPr>
            <w:r w:rsidRPr="00C1733D">
              <w:rPr>
                <w:rFonts w:cstheme="minorHAnsi"/>
                <w:sz w:val="20"/>
                <w:szCs w:val="20"/>
              </w:rPr>
              <w:t>08/08/2026</w:t>
            </w:r>
          </w:p>
        </w:tc>
        <w:tc>
          <w:tcPr>
            <w:tcW w:w="765" w:type="pct"/>
            <w:tcBorders>
              <w:top w:val="single" w:sz="4" w:space="0" w:color="BFBFBF" w:themeColor="background1" w:themeShade="BF"/>
              <w:bottom w:val="single" w:sz="24" w:space="0" w:color="BFBFBF" w:themeColor="background1" w:themeShade="BF"/>
            </w:tcBorders>
            <w:vAlign w:val="center"/>
          </w:tcPr>
          <w:p w14:paraId="404F4744" w14:textId="5A99000E" w:rsidR="00C1733D" w:rsidRPr="00C1733D" w:rsidRDefault="00C1733D" w:rsidP="002A39C5">
            <w:pPr>
              <w:spacing w:after="0" w:line="240" w:lineRule="auto"/>
              <w:rPr>
                <w:rFonts w:cstheme="minorHAnsi"/>
              </w:rPr>
            </w:pPr>
            <w:r w:rsidRPr="00C1733D">
              <w:rPr>
                <w:rFonts w:cstheme="minorHAnsi"/>
                <w:sz w:val="20"/>
                <w:szCs w:val="20"/>
              </w:rPr>
              <w:t>Comune di Apricena</w:t>
            </w:r>
          </w:p>
        </w:tc>
        <w:tc>
          <w:tcPr>
            <w:tcW w:w="2101" w:type="pct"/>
            <w:tcBorders>
              <w:top w:val="single" w:sz="4" w:space="0" w:color="BFBFBF" w:themeColor="background1" w:themeShade="BF"/>
              <w:bottom w:val="single" w:sz="24" w:space="0" w:color="BFBFBF" w:themeColor="background1" w:themeShade="BF"/>
              <w:right w:val="nil"/>
            </w:tcBorders>
            <w:vAlign w:val="center"/>
          </w:tcPr>
          <w:p w14:paraId="3C6DBFAA" w14:textId="3AA3FC97" w:rsidR="00C1733D" w:rsidRPr="00C1733D" w:rsidRDefault="00C1733D" w:rsidP="002A39C5">
            <w:pPr>
              <w:spacing w:after="0" w:line="240" w:lineRule="auto"/>
              <w:rPr>
                <w:rFonts w:cstheme="minorHAnsi"/>
              </w:rPr>
            </w:pPr>
            <w:r w:rsidRPr="00C1733D">
              <w:rPr>
                <w:rFonts w:cstheme="minorHAnsi"/>
                <w:sz w:val="20"/>
                <w:szCs w:val="20"/>
              </w:rPr>
              <w:t>Affidamento servizi tecnici di redazione del p.f.t.e e progettazione esecutiva relativa alla realizzazione di una struttura polivalente nzeb (piscina comunale) e sistemazione a verde dell'area di pertinenza in adiacenza allo stadio comunale "Madrepietra stadium – Cenzino Martucci".</w:t>
            </w:r>
          </w:p>
        </w:tc>
      </w:tr>
    </w:tbl>
    <w:p w14:paraId="65EF8CBC" w14:textId="2C282A01" w:rsidR="00607962" w:rsidRDefault="00BE484B" w:rsidP="00C5356E">
      <w:pPr>
        <w:tabs>
          <w:tab w:val="left" w:pos="11101"/>
        </w:tabs>
        <w:spacing w:after="0" w:line="240" w:lineRule="auto"/>
        <w:rPr>
          <w:rFonts w:eastAsia="Times New Roman" w:cstheme="minorHAnsi"/>
          <w:noProof w:val="0"/>
          <w:kern w:val="0"/>
          <w14:ligatures w14:val="none"/>
        </w:rPr>
      </w:pPr>
      <w:r w:rsidRPr="00CE3A09">
        <w:rPr>
          <w:rFonts w:eastAsia="Times New Roman" w:cstheme="minorHAnsi"/>
          <w:noProof w:val="0"/>
          <w:kern w:val="0"/>
          <w14:ligatures w14:val="none"/>
        </w:rPr>
        <w:t>Fonte: ONSAI - Osservatorio Nazionale Servizi Architettura e Ingegneria CNAPPC-CRESME ES</w:t>
      </w:r>
    </w:p>
    <w:sectPr w:rsidR="00607962" w:rsidSect="00AD7D87">
      <w:pgSz w:w="15840" w:h="12240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87"/>
    <w:rsid w:val="00011B59"/>
    <w:rsid w:val="00022600"/>
    <w:rsid w:val="00024B28"/>
    <w:rsid w:val="0002740B"/>
    <w:rsid w:val="00034BA0"/>
    <w:rsid w:val="00056C34"/>
    <w:rsid w:val="00070EEA"/>
    <w:rsid w:val="00072BA7"/>
    <w:rsid w:val="0007688C"/>
    <w:rsid w:val="00082AA5"/>
    <w:rsid w:val="00086FAC"/>
    <w:rsid w:val="000912C8"/>
    <w:rsid w:val="000A7279"/>
    <w:rsid w:val="000D23B7"/>
    <w:rsid w:val="000D3F2F"/>
    <w:rsid w:val="000D7D9E"/>
    <w:rsid w:val="000E4691"/>
    <w:rsid w:val="00114B13"/>
    <w:rsid w:val="00123AF8"/>
    <w:rsid w:val="00124514"/>
    <w:rsid w:val="00132D9A"/>
    <w:rsid w:val="001472C8"/>
    <w:rsid w:val="00152DCE"/>
    <w:rsid w:val="001548E2"/>
    <w:rsid w:val="001647EE"/>
    <w:rsid w:val="00166022"/>
    <w:rsid w:val="001A0057"/>
    <w:rsid w:val="001C6C1B"/>
    <w:rsid w:val="001E1112"/>
    <w:rsid w:val="001E5091"/>
    <w:rsid w:val="001F79C3"/>
    <w:rsid w:val="001F7B32"/>
    <w:rsid w:val="00212506"/>
    <w:rsid w:val="00220990"/>
    <w:rsid w:val="00225B5B"/>
    <w:rsid w:val="0023244D"/>
    <w:rsid w:val="00232CFD"/>
    <w:rsid w:val="002A39C5"/>
    <w:rsid w:val="002B265E"/>
    <w:rsid w:val="002C2A9A"/>
    <w:rsid w:val="002C6DAA"/>
    <w:rsid w:val="002D66AA"/>
    <w:rsid w:val="002D6B7D"/>
    <w:rsid w:val="002E611D"/>
    <w:rsid w:val="00301BE3"/>
    <w:rsid w:val="0030720C"/>
    <w:rsid w:val="0032700D"/>
    <w:rsid w:val="0038012F"/>
    <w:rsid w:val="00385258"/>
    <w:rsid w:val="00386B8E"/>
    <w:rsid w:val="0038789C"/>
    <w:rsid w:val="00396EFB"/>
    <w:rsid w:val="003C62AB"/>
    <w:rsid w:val="003C723A"/>
    <w:rsid w:val="003E2B00"/>
    <w:rsid w:val="003E4526"/>
    <w:rsid w:val="003E5E42"/>
    <w:rsid w:val="003F1DDA"/>
    <w:rsid w:val="0040469C"/>
    <w:rsid w:val="00425326"/>
    <w:rsid w:val="00450C59"/>
    <w:rsid w:val="00453A41"/>
    <w:rsid w:val="00482154"/>
    <w:rsid w:val="004A0D01"/>
    <w:rsid w:val="004B2006"/>
    <w:rsid w:val="004B294F"/>
    <w:rsid w:val="004C1CAB"/>
    <w:rsid w:val="004C6AD9"/>
    <w:rsid w:val="004E0EA6"/>
    <w:rsid w:val="004F7FE9"/>
    <w:rsid w:val="00514329"/>
    <w:rsid w:val="00514D28"/>
    <w:rsid w:val="00532447"/>
    <w:rsid w:val="005664AA"/>
    <w:rsid w:val="0056738B"/>
    <w:rsid w:val="00587300"/>
    <w:rsid w:val="0058767D"/>
    <w:rsid w:val="005A4601"/>
    <w:rsid w:val="005A5800"/>
    <w:rsid w:val="005B1AC7"/>
    <w:rsid w:val="005B1C51"/>
    <w:rsid w:val="005C4C89"/>
    <w:rsid w:val="005C6AAB"/>
    <w:rsid w:val="005D34EE"/>
    <w:rsid w:val="00603D03"/>
    <w:rsid w:val="00607962"/>
    <w:rsid w:val="0061177F"/>
    <w:rsid w:val="00612200"/>
    <w:rsid w:val="00615B59"/>
    <w:rsid w:val="006427C1"/>
    <w:rsid w:val="00666792"/>
    <w:rsid w:val="00681AD3"/>
    <w:rsid w:val="00683814"/>
    <w:rsid w:val="006A1C3E"/>
    <w:rsid w:val="006A2A32"/>
    <w:rsid w:val="006B69E0"/>
    <w:rsid w:val="006B6B27"/>
    <w:rsid w:val="006D37F3"/>
    <w:rsid w:val="006F2950"/>
    <w:rsid w:val="006F663C"/>
    <w:rsid w:val="00704682"/>
    <w:rsid w:val="007103C2"/>
    <w:rsid w:val="007157F6"/>
    <w:rsid w:val="00734687"/>
    <w:rsid w:val="007358E4"/>
    <w:rsid w:val="007606ED"/>
    <w:rsid w:val="007C74B3"/>
    <w:rsid w:val="007D5EAE"/>
    <w:rsid w:val="007D7EDD"/>
    <w:rsid w:val="00801014"/>
    <w:rsid w:val="00804214"/>
    <w:rsid w:val="00806B3C"/>
    <w:rsid w:val="00812EE1"/>
    <w:rsid w:val="00851914"/>
    <w:rsid w:val="008533EA"/>
    <w:rsid w:val="0089490D"/>
    <w:rsid w:val="008A0668"/>
    <w:rsid w:val="008B1081"/>
    <w:rsid w:val="008C06BF"/>
    <w:rsid w:val="008E2EBE"/>
    <w:rsid w:val="008F6E41"/>
    <w:rsid w:val="009025F9"/>
    <w:rsid w:val="00906DBE"/>
    <w:rsid w:val="00917C5F"/>
    <w:rsid w:val="00933A6C"/>
    <w:rsid w:val="009357C2"/>
    <w:rsid w:val="00936872"/>
    <w:rsid w:val="0094078D"/>
    <w:rsid w:val="00946562"/>
    <w:rsid w:val="009664CE"/>
    <w:rsid w:val="009739BD"/>
    <w:rsid w:val="009858CF"/>
    <w:rsid w:val="009A1A9B"/>
    <w:rsid w:val="009F490F"/>
    <w:rsid w:val="00A12EAB"/>
    <w:rsid w:val="00A477F0"/>
    <w:rsid w:val="00A6502B"/>
    <w:rsid w:val="00A72F02"/>
    <w:rsid w:val="00A849EE"/>
    <w:rsid w:val="00A85FF3"/>
    <w:rsid w:val="00A91034"/>
    <w:rsid w:val="00AC46A2"/>
    <w:rsid w:val="00AD108D"/>
    <w:rsid w:val="00AD7D87"/>
    <w:rsid w:val="00AE6BF5"/>
    <w:rsid w:val="00B36A9A"/>
    <w:rsid w:val="00B56994"/>
    <w:rsid w:val="00B64495"/>
    <w:rsid w:val="00B86394"/>
    <w:rsid w:val="00BA500C"/>
    <w:rsid w:val="00BB7A45"/>
    <w:rsid w:val="00BD35F9"/>
    <w:rsid w:val="00BD6AD7"/>
    <w:rsid w:val="00BE484B"/>
    <w:rsid w:val="00C11B2F"/>
    <w:rsid w:val="00C1733D"/>
    <w:rsid w:val="00C32EB0"/>
    <w:rsid w:val="00C34860"/>
    <w:rsid w:val="00C45709"/>
    <w:rsid w:val="00C5356E"/>
    <w:rsid w:val="00C64E5D"/>
    <w:rsid w:val="00C7592D"/>
    <w:rsid w:val="00C85A76"/>
    <w:rsid w:val="00CC0E90"/>
    <w:rsid w:val="00CE3A09"/>
    <w:rsid w:val="00CE4157"/>
    <w:rsid w:val="00CF6C55"/>
    <w:rsid w:val="00D1182D"/>
    <w:rsid w:val="00D332F1"/>
    <w:rsid w:val="00D67951"/>
    <w:rsid w:val="00D86D95"/>
    <w:rsid w:val="00DA429F"/>
    <w:rsid w:val="00DC4250"/>
    <w:rsid w:val="00DE2C24"/>
    <w:rsid w:val="00DF38CC"/>
    <w:rsid w:val="00DF6955"/>
    <w:rsid w:val="00E05930"/>
    <w:rsid w:val="00E14292"/>
    <w:rsid w:val="00E316E3"/>
    <w:rsid w:val="00E43BEF"/>
    <w:rsid w:val="00E45A5D"/>
    <w:rsid w:val="00E45FCE"/>
    <w:rsid w:val="00E471F6"/>
    <w:rsid w:val="00E47F50"/>
    <w:rsid w:val="00E635EA"/>
    <w:rsid w:val="00E6542C"/>
    <w:rsid w:val="00E81EB2"/>
    <w:rsid w:val="00E83C5B"/>
    <w:rsid w:val="00E84F0C"/>
    <w:rsid w:val="00E85D78"/>
    <w:rsid w:val="00E9581B"/>
    <w:rsid w:val="00EA4715"/>
    <w:rsid w:val="00EB0A0C"/>
    <w:rsid w:val="00EE1A68"/>
    <w:rsid w:val="00EE521F"/>
    <w:rsid w:val="00F33C7E"/>
    <w:rsid w:val="00F54F32"/>
    <w:rsid w:val="00F61F1B"/>
    <w:rsid w:val="00F641B0"/>
    <w:rsid w:val="00F66DC9"/>
    <w:rsid w:val="00F77F76"/>
    <w:rsid w:val="00F869E9"/>
    <w:rsid w:val="00F902AB"/>
    <w:rsid w:val="00FC1F76"/>
    <w:rsid w:val="00FC2031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A1FA7"/>
  <w15:chartTrackingRefBased/>
  <w15:docId w15:val="{2A929CD5-229E-4CB1-9251-72EB88FD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7D87"/>
    <w:rPr>
      <w:noProof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D7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D7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7D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7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7D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7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7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7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7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7D87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D7D87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7D87"/>
    <w:rPr>
      <w:rFonts w:eastAsiaTheme="majorEastAsia" w:cstheme="majorBidi"/>
      <w:noProof/>
      <w:color w:val="2F5496" w:themeColor="accent1" w:themeShade="BF"/>
      <w:sz w:val="28"/>
      <w:szCs w:val="28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7D87"/>
    <w:rPr>
      <w:rFonts w:eastAsiaTheme="majorEastAsia" w:cstheme="majorBidi"/>
      <w:i/>
      <w:iCs/>
      <w:noProof/>
      <w:color w:val="2F5496" w:themeColor="accent1" w:themeShade="BF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7D87"/>
    <w:rPr>
      <w:rFonts w:eastAsiaTheme="majorEastAsia" w:cstheme="majorBidi"/>
      <w:noProof/>
      <w:color w:val="2F5496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7D87"/>
    <w:rPr>
      <w:rFonts w:eastAsiaTheme="majorEastAsia" w:cstheme="majorBidi"/>
      <w:i/>
      <w:iCs/>
      <w:noProof/>
      <w:color w:val="595959" w:themeColor="text1" w:themeTint="A6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7D87"/>
    <w:rPr>
      <w:rFonts w:eastAsiaTheme="majorEastAsia" w:cstheme="majorBidi"/>
      <w:noProof/>
      <w:color w:val="595959" w:themeColor="text1" w:themeTint="A6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7D87"/>
    <w:rPr>
      <w:rFonts w:eastAsiaTheme="majorEastAsia" w:cstheme="majorBidi"/>
      <w:i/>
      <w:iCs/>
      <w:noProof/>
      <w:color w:val="272727" w:themeColor="text1" w:themeTint="D8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7D87"/>
    <w:rPr>
      <w:rFonts w:eastAsiaTheme="majorEastAsia" w:cstheme="majorBidi"/>
      <w:noProof/>
      <w:color w:val="272727" w:themeColor="text1" w:themeTint="D8"/>
      <w:lang w:val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7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7D8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7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7D8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7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7D87"/>
    <w:rPr>
      <w:i/>
      <w:iCs/>
      <w:noProof/>
      <w:color w:val="404040" w:themeColor="text1" w:themeTint="BF"/>
      <w:lang w:val="it-IT"/>
    </w:rPr>
  </w:style>
  <w:style w:type="paragraph" w:styleId="Paragrafoelenco">
    <w:name w:val="List Paragraph"/>
    <w:basedOn w:val="Normale"/>
    <w:uiPriority w:val="34"/>
    <w:qFormat/>
    <w:rsid w:val="00AD7D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7D8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7D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7D87"/>
    <w:rPr>
      <w:i/>
      <w:iCs/>
      <w:noProof/>
      <w:color w:val="2F5496" w:themeColor="accent1" w:themeShade="BF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AD7D87"/>
    <w:rPr>
      <w:b/>
      <w:bCs/>
      <w:smallCaps/>
      <w:color w:val="2F5496" w:themeColor="accent1" w:themeShade="BF"/>
      <w:spacing w:val="5"/>
    </w:rPr>
  </w:style>
  <w:style w:type="paragraph" w:customStyle="1" w:styleId="fontec">
    <w:name w:val="fonte_c"/>
    <w:basedOn w:val="Normale"/>
    <w:next w:val="Normale"/>
    <w:qFormat/>
    <w:rsid w:val="00AD7D87"/>
    <w:pPr>
      <w:spacing w:after="0" w:line="240" w:lineRule="auto"/>
      <w:jc w:val="both"/>
    </w:pPr>
    <w:rPr>
      <w:rFonts w:cstheme="minorHAnsi"/>
      <w:i/>
      <w:noProof w:val="0"/>
      <w:color w:val="000000" w:themeColor="text1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01D9D-30B2-4500-9AE3-C4FA2000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Tascedda</dc:creator>
  <cp:keywords/>
  <dc:description/>
  <cp:lastModifiedBy>Giorgio Santilli</cp:lastModifiedBy>
  <cp:revision>2</cp:revision>
  <dcterms:created xsi:type="dcterms:W3CDTF">2026-07-12T10:27:00Z</dcterms:created>
  <dcterms:modified xsi:type="dcterms:W3CDTF">2026-07-12T10:27:00Z</dcterms:modified>
</cp:coreProperties>
</file>