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56EC" w14:textId="786B3305" w:rsidR="00AD7D87" w:rsidRPr="00933A6C" w:rsidRDefault="00AD7D87" w:rsidP="00482154">
      <w:pPr>
        <w:pStyle w:val="Titolo2"/>
        <w:rPr>
          <w:rFonts w:asciiTheme="minorHAnsi" w:hAnsiTheme="minorHAnsi" w:cstheme="minorHAnsi"/>
          <w:b/>
          <w:bCs/>
          <w:color w:val="auto"/>
        </w:rPr>
      </w:pPr>
      <w:r w:rsidRPr="00933A6C">
        <w:rPr>
          <w:rFonts w:asciiTheme="minorHAnsi" w:hAnsiTheme="minorHAnsi" w:cstheme="minorHAnsi"/>
          <w:b/>
          <w:bCs/>
          <w:color w:val="auto"/>
        </w:rPr>
        <w:t>Bandi SAI di importo superiore a 1</w:t>
      </w:r>
      <w:r w:rsidR="0030720C" w:rsidRPr="00933A6C">
        <w:rPr>
          <w:rFonts w:asciiTheme="minorHAnsi" w:hAnsiTheme="minorHAnsi" w:cstheme="minorHAnsi"/>
          <w:b/>
          <w:bCs/>
          <w:color w:val="auto"/>
        </w:rPr>
        <w:t>4</w:t>
      </w:r>
      <w:r w:rsidRPr="00933A6C">
        <w:rPr>
          <w:rFonts w:asciiTheme="minorHAnsi" w:hAnsiTheme="minorHAnsi" w:cstheme="minorHAnsi"/>
          <w:b/>
          <w:bCs/>
          <w:color w:val="auto"/>
        </w:rPr>
        <w:t xml:space="preserve">0mila euro </w:t>
      </w:r>
      <w:r w:rsidR="00742BC1">
        <w:rPr>
          <w:rFonts w:asciiTheme="minorHAnsi" w:hAnsiTheme="minorHAnsi" w:cstheme="minorHAnsi"/>
          <w:b/>
          <w:bCs/>
          <w:color w:val="auto"/>
        </w:rPr>
        <w:t>dall’11 al 17</w:t>
      </w:r>
      <w:r w:rsidR="00B56994">
        <w:rPr>
          <w:rFonts w:asciiTheme="minorHAnsi" w:hAnsiTheme="minorHAnsi" w:cstheme="minorHAnsi"/>
          <w:b/>
          <w:bCs/>
          <w:color w:val="auto"/>
        </w:rPr>
        <w:t xml:space="preserve"> luglio</w:t>
      </w:r>
      <w:r w:rsidR="00482154" w:rsidRPr="00933A6C">
        <w:rPr>
          <w:rFonts w:asciiTheme="minorHAnsi" w:hAnsiTheme="minorHAnsi" w:cstheme="minorHAnsi"/>
          <w:b/>
          <w:bCs/>
          <w:color w:val="auto"/>
        </w:rPr>
        <w:t xml:space="preserve"> </w:t>
      </w:r>
      <w:r w:rsidR="0061177F" w:rsidRPr="00933A6C">
        <w:rPr>
          <w:rFonts w:asciiTheme="minorHAnsi" w:hAnsiTheme="minorHAnsi" w:cstheme="minorHAnsi"/>
          <w:b/>
          <w:bCs/>
          <w:color w:val="auto"/>
        </w:rPr>
        <w:t>2026</w:t>
      </w:r>
    </w:p>
    <w:p w14:paraId="59EF617E" w14:textId="028E498D" w:rsidR="00AD7D87" w:rsidRPr="00CE3A09" w:rsidRDefault="00AD7D87" w:rsidP="00AD7D87">
      <w:pPr>
        <w:pStyle w:val="fontec"/>
        <w:rPr>
          <w:color w:val="auto"/>
          <w:sz w:val="22"/>
          <w:szCs w:val="22"/>
        </w:rPr>
      </w:pPr>
      <w:r w:rsidRPr="00CE3A09">
        <w:rPr>
          <w:color w:val="auto"/>
          <w:sz w:val="22"/>
          <w:szCs w:val="22"/>
        </w:rPr>
        <w:t>(Fonte: ONSAI - Osservatorio Nazionale Servizi Architettura e Ingegneria CNAPPC-CRESME ES)</w:t>
      </w:r>
    </w:p>
    <w:tbl>
      <w:tblPr>
        <w:tblW w:w="5000" w:type="pct"/>
        <w:tblLayout w:type="fixed"/>
        <w:tblLook w:val="04A0" w:firstRow="1" w:lastRow="0" w:firstColumn="1" w:lastColumn="0" w:noHBand="0" w:noVBand="1"/>
      </w:tblPr>
      <w:tblGrid>
        <w:gridCol w:w="1135"/>
        <w:gridCol w:w="1418"/>
        <w:gridCol w:w="1698"/>
        <w:gridCol w:w="1278"/>
        <w:gridCol w:w="1983"/>
        <w:gridCol w:w="5448"/>
      </w:tblGrid>
      <w:tr w:rsidR="00CE3A09" w:rsidRPr="00CE3A09" w14:paraId="7B686CFC" w14:textId="77777777" w:rsidTr="00E31703">
        <w:trPr>
          <w:trHeight w:val="20"/>
          <w:tblHeader/>
        </w:trPr>
        <w:tc>
          <w:tcPr>
            <w:tcW w:w="438" w:type="pct"/>
            <w:tcBorders>
              <w:top w:val="nil"/>
              <w:left w:val="nil"/>
              <w:bottom w:val="nil"/>
              <w:right w:val="nil"/>
            </w:tcBorders>
            <w:shd w:val="clear" w:color="000000" w:fill="FFC000"/>
            <w:vAlign w:val="center"/>
            <w:hideMark/>
          </w:tcPr>
          <w:p w14:paraId="02D12BCD"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Ambito</w:t>
            </w:r>
            <w:proofErr w:type="spellEnd"/>
          </w:p>
        </w:tc>
        <w:tc>
          <w:tcPr>
            <w:tcW w:w="547" w:type="pct"/>
            <w:tcBorders>
              <w:top w:val="nil"/>
              <w:left w:val="nil"/>
              <w:bottom w:val="nil"/>
              <w:right w:val="nil"/>
            </w:tcBorders>
            <w:shd w:val="clear" w:color="000000" w:fill="FFC000"/>
            <w:vAlign w:val="center"/>
            <w:hideMark/>
          </w:tcPr>
          <w:p w14:paraId="25E985E6"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Provincia </w:t>
            </w:r>
            <w:proofErr w:type="spellStart"/>
            <w:r w:rsidRPr="00CE3A09">
              <w:rPr>
                <w:rFonts w:eastAsia="Times New Roman" w:cstheme="minorHAnsi"/>
                <w:b/>
                <w:bCs/>
                <w:noProof w:val="0"/>
                <w:kern w:val="0"/>
                <w:lang w:val="en-US"/>
                <w14:ligatures w14:val="none"/>
              </w:rPr>
              <w:t>esecuzione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lavori</w:t>
            </w:r>
            <w:proofErr w:type="spellEnd"/>
          </w:p>
        </w:tc>
        <w:tc>
          <w:tcPr>
            <w:tcW w:w="655" w:type="pct"/>
            <w:tcBorders>
              <w:top w:val="nil"/>
              <w:left w:val="nil"/>
              <w:bottom w:val="nil"/>
              <w:right w:val="nil"/>
            </w:tcBorders>
            <w:shd w:val="clear" w:color="000000" w:fill="FFC000"/>
            <w:vAlign w:val="center"/>
            <w:hideMark/>
          </w:tcPr>
          <w:p w14:paraId="79040B9C" w14:textId="77777777" w:rsidR="00E45FCE"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Ammontare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corrispettivo</w:t>
            </w:r>
            <w:proofErr w:type="spellEnd"/>
          </w:p>
          <w:p w14:paraId="0AC29356" w14:textId="26E9F90C"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w:t>
            </w:r>
          </w:p>
        </w:tc>
        <w:tc>
          <w:tcPr>
            <w:tcW w:w="493" w:type="pct"/>
            <w:tcBorders>
              <w:top w:val="nil"/>
              <w:left w:val="nil"/>
              <w:bottom w:val="nil"/>
              <w:right w:val="nil"/>
            </w:tcBorders>
            <w:shd w:val="clear" w:color="000000" w:fill="FFC000"/>
            <w:vAlign w:val="center"/>
            <w:hideMark/>
          </w:tcPr>
          <w:p w14:paraId="659B085B"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Termine </w:t>
            </w:r>
            <w:proofErr w:type="spellStart"/>
            <w:r w:rsidRPr="00CE3A09">
              <w:rPr>
                <w:rFonts w:eastAsia="Times New Roman" w:cstheme="minorHAnsi"/>
                <w:b/>
                <w:bCs/>
                <w:noProof w:val="0"/>
                <w:kern w:val="0"/>
                <w:lang w:val="en-US"/>
                <w14:ligatures w14:val="none"/>
              </w:rPr>
              <w:t>partecipazione</w:t>
            </w:r>
            <w:proofErr w:type="spellEnd"/>
          </w:p>
        </w:tc>
        <w:tc>
          <w:tcPr>
            <w:tcW w:w="765" w:type="pct"/>
            <w:tcBorders>
              <w:top w:val="nil"/>
              <w:left w:val="nil"/>
              <w:bottom w:val="nil"/>
              <w:right w:val="nil"/>
            </w:tcBorders>
            <w:shd w:val="clear" w:color="000000" w:fill="FFC000"/>
            <w:vAlign w:val="center"/>
            <w:hideMark/>
          </w:tcPr>
          <w:p w14:paraId="079C7B28" w14:textId="77777777" w:rsidR="008C06BF" w:rsidRPr="00CE3A09" w:rsidRDefault="008C06BF" w:rsidP="004A0D01">
            <w:pPr>
              <w:spacing w:after="0" w:line="240" w:lineRule="auto"/>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Stazione </w:t>
            </w:r>
            <w:proofErr w:type="spellStart"/>
            <w:r w:rsidRPr="00CE3A09">
              <w:rPr>
                <w:rFonts w:eastAsia="Times New Roman" w:cstheme="minorHAnsi"/>
                <w:b/>
                <w:bCs/>
                <w:noProof w:val="0"/>
                <w:kern w:val="0"/>
                <w:lang w:val="en-US"/>
                <w14:ligatures w14:val="none"/>
              </w:rPr>
              <w:t>appaltante</w:t>
            </w:r>
            <w:proofErr w:type="spellEnd"/>
          </w:p>
        </w:tc>
        <w:tc>
          <w:tcPr>
            <w:tcW w:w="2102" w:type="pct"/>
            <w:tcBorders>
              <w:top w:val="nil"/>
              <w:left w:val="nil"/>
              <w:bottom w:val="nil"/>
              <w:right w:val="nil"/>
            </w:tcBorders>
            <w:shd w:val="clear" w:color="000000" w:fill="FFC000"/>
            <w:vAlign w:val="center"/>
            <w:hideMark/>
          </w:tcPr>
          <w:p w14:paraId="192D56D2" w14:textId="77777777" w:rsidR="008C06BF" w:rsidRPr="00CE3A09" w:rsidRDefault="008C06BF" w:rsidP="004A0D01">
            <w:pPr>
              <w:spacing w:after="0" w:line="240" w:lineRule="auto"/>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Oggetto</w:t>
            </w:r>
            <w:proofErr w:type="spellEnd"/>
          </w:p>
        </w:tc>
      </w:tr>
      <w:tr w:rsidR="00CE3A09" w:rsidRPr="00CE3A09" w14:paraId="405F8DD7" w14:textId="77777777" w:rsidTr="001472C8">
        <w:trPr>
          <w:trHeight w:val="20"/>
        </w:trPr>
        <w:tc>
          <w:tcPr>
            <w:tcW w:w="5000" w:type="pct"/>
            <w:gridSpan w:val="6"/>
            <w:tcBorders>
              <w:top w:val="nil"/>
              <w:left w:val="nil"/>
              <w:right w:val="nil"/>
            </w:tcBorders>
            <w:shd w:val="clear" w:color="auto" w:fill="E7E6E6" w:themeFill="background2"/>
            <w:vAlign w:val="center"/>
          </w:tcPr>
          <w:p w14:paraId="66C8CCA4" w14:textId="7DFFB64E" w:rsidR="008C06BF" w:rsidRPr="00CE3A09" w:rsidRDefault="008C06BF" w:rsidP="00453A41">
            <w:pPr>
              <w:spacing w:after="0" w:line="240" w:lineRule="auto"/>
              <w:rPr>
                <w:rFonts w:eastAsia="Times New Roman" w:cstheme="minorHAnsi"/>
                <w:noProof w:val="0"/>
                <w:kern w:val="0"/>
                <w14:ligatures w14:val="none"/>
              </w:rPr>
            </w:pPr>
            <w:r w:rsidRPr="00CE3A09">
              <w:rPr>
                <w:rFonts w:eastAsia="Times New Roman" w:cstheme="minorHAnsi"/>
                <w:b/>
                <w:bCs/>
                <w:noProof w:val="0"/>
                <w:kern w:val="0"/>
                <w:lang w:val="en-US"/>
                <w14:ligatures w14:val="none"/>
              </w:rPr>
              <w:t xml:space="preserve">TOP 10 </w:t>
            </w:r>
          </w:p>
        </w:tc>
      </w:tr>
      <w:tr w:rsidR="00E31703" w:rsidRPr="0002740B" w14:paraId="002C4510" w14:textId="77777777" w:rsidTr="00E31703">
        <w:trPr>
          <w:trHeight w:val="1020"/>
        </w:trPr>
        <w:tc>
          <w:tcPr>
            <w:tcW w:w="438" w:type="pct"/>
            <w:tcBorders>
              <w:top w:val="nil"/>
              <w:left w:val="nil"/>
              <w:bottom w:val="single" w:sz="4" w:space="0" w:color="BFBFBF" w:themeColor="background1" w:themeShade="BF"/>
              <w:right w:val="single" w:sz="4" w:space="0" w:color="BFBFBF" w:themeColor="background1" w:themeShade="BF"/>
            </w:tcBorders>
            <w:vAlign w:val="center"/>
            <w:hideMark/>
          </w:tcPr>
          <w:p w14:paraId="7029F050" w14:textId="12101FE6"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w:t>
            </w:r>
          </w:p>
        </w:tc>
        <w:tc>
          <w:tcPr>
            <w:tcW w:w="547"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8C518" w14:textId="2B58FA8D" w:rsidR="00E31703" w:rsidRPr="00E31703" w:rsidRDefault="00E31703" w:rsidP="00E31703">
            <w:pPr>
              <w:spacing w:after="0" w:line="240" w:lineRule="auto"/>
              <w:jc w:val="center"/>
              <w:rPr>
                <w:rFonts w:eastAsia="Times New Roman" w:cstheme="minorHAnsi"/>
                <w:noProof w:val="0"/>
                <w:kern w:val="0"/>
                <w14:ligatures w14:val="none"/>
              </w:rPr>
            </w:pPr>
            <w:r w:rsidRPr="00E31703">
              <w:rPr>
                <w:rFonts w:ascii="Calibri" w:hAnsi="Calibri" w:cs="Calibri"/>
                <w:sz w:val="20"/>
                <w:szCs w:val="20"/>
              </w:rPr>
              <w:t>Caltanissetta</w:t>
            </w:r>
          </w:p>
        </w:tc>
        <w:tc>
          <w:tcPr>
            <w:tcW w:w="65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DFA57" w14:textId="3F5744A9"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12.241.000,00</w:t>
            </w:r>
          </w:p>
        </w:tc>
        <w:tc>
          <w:tcPr>
            <w:tcW w:w="493"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A9C688" w14:textId="05E4DD49"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25/08/2026</w:t>
            </w:r>
          </w:p>
        </w:tc>
        <w:tc>
          <w:tcPr>
            <w:tcW w:w="76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320A99" w14:textId="63B3B67E"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Enimed S</w:t>
            </w:r>
            <w:r>
              <w:rPr>
                <w:rFonts w:ascii="Calibri" w:hAnsi="Calibri" w:cs="Calibri"/>
                <w:sz w:val="20"/>
                <w:szCs w:val="20"/>
              </w:rPr>
              <w:t xml:space="preserve">pA - </w:t>
            </w:r>
            <w:r w:rsidRPr="00E31703">
              <w:rPr>
                <w:rFonts w:ascii="Calibri" w:hAnsi="Calibri" w:cs="Calibri"/>
                <w:sz w:val="20"/>
                <w:szCs w:val="20"/>
              </w:rPr>
              <w:t>ENI Mediterranea Idrocarburi</w:t>
            </w:r>
          </w:p>
        </w:tc>
        <w:tc>
          <w:tcPr>
            <w:tcW w:w="2102" w:type="pct"/>
            <w:tcBorders>
              <w:top w:val="nil"/>
              <w:left w:val="single" w:sz="4" w:space="0" w:color="BFBFBF" w:themeColor="background1" w:themeShade="BF"/>
              <w:bottom w:val="single" w:sz="4" w:space="0" w:color="BFBFBF" w:themeColor="background1" w:themeShade="BF"/>
              <w:right w:val="nil"/>
            </w:tcBorders>
            <w:vAlign w:val="center"/>
            <w:hideMark/>
          </w:tcPr>
          <w:p w14:paraId="62CD7C73" w14:textId="006CF68A"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Servizi di ingegneria ambientale finalizzati agli iter autorizzativi di impianti esistenti, a supporto di progetti esplorativi e di sviluppo</w:t>
            </w:r>
          </w:p>
        </w:tc>
      </w:tr>
      <w:tr w:rsidR="00E31703" w:rsidRPr="0002740B" w14:paraId="6F0ED491"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3D621EE6" w14:textId="2F506E6B"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2</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8791FC" w14:textId="0199C538"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Padova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82779" w14:textId="568BF08A"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7.024.800,00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F05E7" w14:textId="45162F1D"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15/09/2026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624A8E" w14:textId="308AA707"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Azienda Zero – U.O.C. CRAV di Padova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44D3090B" w14:textId="10634613"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Supporto alla digitalizzazione dell'intero ciclo di vita dei contratti pubblici (dalla progettazione all'esecuzione) mediante piattaforma SAAS</w:t>
            </w:r>
          </w:p>
        </w:tc>
      </w:tr>
      <w:tr w:rsidR="00E31703" w:rsidRPr="0002740B" w14:paraId="04DB759A"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8748777" w14:textId="723B4D83" w:rsidR="00E31703" w:rsidRPr="00E635EA" w:rsidRDefault="00E31703" w:rsidP="00E31703">
            <w:pPr>
              <w:spacing w:after="0" w:line="240" w:lineRule="auto"/>
              <w:jc w:val="center"/>
              <w:rPr>
                <w:rFonts w:cstheme="minorHAnsi"/>
                <w:b/>
                <w:bCs/>
                <w:sz w:val="20"/>
                <w:szCs w:val="20"/>
              </w:rPr>
            </w:pPr>
            <w:r w:rsidRPr="00E635EA">
              <w:rPr>
                <w:rFonts w:cstheme="minorHAnsi"/>
                <w:b/>
                <w:bCs/>
                <w:sz w:val="20"/>
                <w:szCs w:val="20"/>
              </w:rPr>
              <w:t>3</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7DB6EC" w14:textId="1FBEFD35" w:rsidR="00E31703" w:rsidRPr="00E31703" w:rsidRDefault="00E31703" w:rsidP="00E31703">
            <w:pPr>
              <w:spacing w:after="0" w:line="240" w:lineRule="auto"/>
              <w:jc w:val="center"/>
              <w:rPr>
                <w:rFonts w:cstheme="minorHAnsi"/>
              </w:rPr>
            </w:pPr>
            <w:r w:rsidRPr="00E31703">
              <w:rPr>
                <w:rFonts w:ascii="Calibri" w:hAnsi="Calibri" w:cs="Calibri"/>
                <w:sz w:val="20"/>
                <w:szCs w:val="20"/>
              </w:rPr>
              <w:t>Ravenna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DF5BA5" w14:textId="35C06DF2" w:rsidR="00E31703" w:rsidRPr="00E31703" w:rsidRDefault="00E31703" w:rsidP="00E31703">
            <w:pPr>
              <w:spacing w:after="0" w:line="240" w:lineRule="auto"/>
              <w:jc w:val="center"/>
              <w:rPr>
                <w:rFonts w:cstheme="minorHAnsi"/>
              </w:rPr>
            </w:pPr>
            <w:r w:rsidRPr="00E31703">
              <w:rPr>
                <w:rFonts w:ascii="Calibri" w:hAnsi="Calibri" w:cs="Calibri"/>
                <w:sz w:val="20"/>
                <w:szCs w:val="20"/>
              </w:rPr>
              <w:t>6.500.000,00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CB8F9A" w14:textId="5F08CE55" w:rsidR="00E31703" w:rsidRPr="00E31703" w:rsidRDefault="00E31703" w:rsidP="00E31703">
            <w:pPr>
              <w:spacing w:after="0" w:line="240" w:lineRule="auto"/>
              <w:jc w:val="center"/>
              <w:rPr>
                <w:rFonts w:cstheme="minorHAnsi"/>
              </w:rPr>
            </w:pPr>
            <w:r w:rsidRPr="00E31703">
              <w:rPr>
                <w:rFonts w:ascii="Calibri" w:hAnsi="Calibri" w:cs="Calibri"/>
                <w:sz w:val="20"/>
                <w:szCs w:val="20"/>
              </w:rPr>
              <w:t>25/08/2026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50C56F" w14:textId="14692A76" w:rsidR="00E31703" w:rsidRPr="00E31703" w:rsidRDefault="00E31703" w:rsidP="00E31703">
            <w:pPr>
              <w:spacing w:after="0" w:line="240" w:lineRule="auto"/>
              <w:rPr>
                <w:rFonts w:cstheme="minorHAnsi"/>
              </w:rPr>
            </w:pPr>
            <w:r w:rsidRPr="00E31703">
              <w:rPr>
                <w:rFonts w:ascii="Calibri" w:hAnsi="Calibri" w:cs="Calibri"/>
                <w:sz w:val="20"/>
                <w:szCs w:val="20"/>
              </w:rPr>
              <w:t>ENI SpA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B31FE5" w14:textId="78C20FF2" w:rsidR="00E31703" w:rsidRPr="00E31703" w:rsidRDefault="00E31703" w:rsidP="00E31703">
            <w:pPr>
              <w:spacing w:after="0" w:line="240" w:lineRule="auto"/>
              <w:rPr>
                <w:rFonts w:cstheme="minorHAnsi"/>
              </w:rPr>
            </w:pPr>
            <w:r w:rsidRPr="00E31703">
              <w:rPr>
                <w:rFonts w:ascii="Calibri" w:hAnsi="Calibri" w:cs="Calibri"/>
                <w:sz w:val="20"/>
                <w:szCs w:val="20"/>
              </w:rPr>
              <w:t>Servizi di ingegneria ambientale finalizzati agli iter autorizzativi di impianti esistenti, a supporto di progetti esplorativi e di sviluppo</w:t>
            </w:r>
          </w:p>
        </w:tc>
      </w:tr>
      <w:tr w:rsidR="00E31703" w:rsidRPr="0002740B" w14:paraId="79E4D973"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63FFC2D1" w14:textId="7D577D15"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4</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9856C1" w14:textId="1400FA52"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Campobasso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44FA5C" w14:textId="1AC4A440"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4.544.070,50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4589DF" w14:textId="50AD609C"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04/09/2026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C6D999" w14:textId="3B42FBF1"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Regione Molise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26969528" w14:textId="68A77BD3"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GA0062 - Servizi specialistici di supporto alla comunicazione per PSR 2014-2022 e CSR Molise 2023-2027</w:t>
            </w:r>
          </w:p>
        </w:tc>
      </w:tr>
      <w:tr w:rsidR="00E31703" w:rsidRPr="0002740B" w14:paraId="014D72E1"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5B76FA46" w14:textId="37475025"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5</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C7DC14" w14:textId="2E960E35"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La Spezia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52BB38" w14:textId="55742C90"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4.000.000,00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E4FF8E" w14:textId="453ED8F5"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24/08/2026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CA481" w14:textId="7F226B42"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SNAM LNG Srl</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07AFE0BD" w14:textId="6D0D0773"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Ingegneria semplice Snam Lng Panigaglia.</w:t>
            </w:r>
          </w:p>
        </w:tc>
      </w:tr>
      <w:tr w:rsidR="00E31703" w:rsidRPr="0002740B" w14:paraId="25BB482E"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33CC868" w14:textId="14392246"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6</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01E041" w14:textId="64618A73"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Sondrio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50726" w14:textId="3B4D5905"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2.554.889,76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F023C1" w14:textId="04FA57AE"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24/08/2026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92FC" w14:textId="665323B3"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Comunità Montana della Valchiavenna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B885E" w14:textId="5CA843B0"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Servizio tecnico di redazione piano di fattibilità tecnica ed economica e coordinamento della sicurezza in fase di progettazione per la realizzazione della funivia di accesso della Val di Lei Larici – Groppera.</w:t>
            </w:r>
          </w:p>
        </w:tc>
      </w:tr>
      <w:tr w:rsidR="00E31703" w:rsidRPr="0002740B" w14:paraId="671F0290"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CCCD1DF" w14:textId="2370558B"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7</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3480C3" w14:textId="41CD0FF5" w:rsidR="00E31703" w:rsidRPr="00E31703" w:rsidRDefault="00E31703" w:rsidP="00E31703">
            <w:pPr>
              <w:spacing w:after="0" w:line="240" w:lineRule="auto"/>
              <w:jc w:val="center"/>
              <w:rPr>
                <w:rFonts w:eastAsia="Times New Roman" w:cstheme="minorHAnsi"/>
                <w:noProof w:val="0"/>
                <w:kern w:val="0"/>
                <w14:ligatures w14:val="none"/>
              </w:rPr>
            </w:pPr>
            <w:r w:rsidRPr="00E31703">
              <w:rPr>
                <w:rFonts w:ascii="Calibri" w:hAnsi="Calibri" w:cs="Calibri"/>
                <w:sz w:val="20"/>
                <w:szCs w:val="20"/>
              </w:rPr>
              <w:t>Padova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3C6C78" w14:textId="14AB3DC7"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2.212.585,30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19F0D7" w14:textId="71A01B34"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09/09/2026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393940" w14:textId="1508B7A0"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Azienda Ospedale Università di Padova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6B564196" w14:textId="69479D60"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Servizio di ingegneria e architettura per la progettazione di fattibilità tecnico economica, con opzione di affidamento della progettazione esecutiva, del coordinamento della sicurezza in fase di progettazione, della direzione dei lavori e del coordinamento della sicurezza in fase di esecuzione dei lavori di realizzazione della nuova centrale di sterilizzazione, a servizio dell'Azienda Ospedaliera-Universitaria Padova, dell'ULSS 6 Euganea, dello IOV e, opzionalmente, dell'ULSS 5 Polesana. Commessa 1724.</w:t>
            </w:r>
          </w:p>
        </w:tc>
      </w:tr>
      <w:tr w:rsidR="00E31703" w:rsidRPr="0002740B" w14:paraId="4AD43CAC" w14:textId="77777777" w:rsidTr="00E31703">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2BB23DE2" w14:textId="2F9FF93F"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lastRenderedPageBreak/>
              <w:t>8</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7D2C9" w14:textId="2F62323E"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Venezia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9E573E" w14:textId="3905FF8C"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1.325.359,19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85A06B" w14:textId="718B4C8E"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07/09/2026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67F9DE" w14:textId="41A7A014"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Save Sp</w:t>
            </w:r>
            <w:r>
              <w:rPr>
                <w:rFonts w:ascii="Calibri" w:hAnsi="Calibri" w:cs="Calibri"/>
                <w:sz w:val="20"/>
                <w:szCs w:val="20"/>
              </w:rPr>
              <w:t>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1E9A10D" w14:textId="0DB651C4"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Servizi di ingegneria per i lavori di ampliamento del terminal lotto 2B-opere propedeutiche - ICT presso l'aeroporto Marco Polo di Venezia - RL 1294</w:t>
            </w:r>
          </w:p>
        </w:tc>
      </w:tr>
      <w:tr w:rsidR="00E31703" w:rsidRPr="0002740B" w14:paraId="404702A2"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4B28813A" w14:textId="39529C31"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9</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54889" w14:textId="077AEBF4"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2C99CB" w14:textId="3ED455CC"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867.785,98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14DB68" w14:textId="6D3164E1"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26/08/2026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21CBE" w14:textId="35E779D1" w:rsidR="00E31703" w:rsidRPr="00E31703" w:rsidRDefault="00E31703" w:rsidP="00E31703">
            <w:pPr>
              <w:spacing w:after="0" w:line="240" w:lineRule="auto"/>
              <w:rPr>
                <w:rFonts w:eastAsia="Times New Roman" w:cstheme="minorHAnsi"/>
                <w:noProof w:val="0"/>
                <w:kern w:val="0"/>
                <w14:ligatures w14:val="none"/>
              </w:rPr>
            </w:pPr>
            <w:r>
              <w:rPr>
                <w:rFonts w:ascii="Calibri" w:hAnsi="Calibri" w:cs="Calibri"/>
                <w:sz w:val="20"/>
                <w:szCs w:val="20"/>
              </w:rPr>
              <w:t>MEF</w:t>
            </w:r>
            <w:r w:rsidRPr="00E31703">
              <w:rPr>
                <w:rFonts w:ascii="Calibri" w:hAnsi="Calibri" w:cs="Calibri"/>
                <w:sz w:val="20"/>
                <w:szCs w:val="20"/>
              </w:rPr>
              <w:t xml:space="preserve"> - Agenzia del Demanio Struttura per la Progettazione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9857784" w14:textId="77B88D9E"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Gara in 2 lotti - Servizi di ingegneria e architettura relativi all'intervento di rifunzionalizzazione dell'immobile confiscato ex REA sito in Giugliano in Campania da destinare al distaccamento dei Vigili del Fuoco di Napoli e a sede della colonna mobile regionale - Lotto 1 Servizi di progettazione PFTE e PE comprensivo di indagini e servizi opzionali di DL e CSE</w:t>
            </w:r>
          </w:p>
        </w:tc>
      </w:tr>
      <w:tr w:rsidR="00E31703" w:rsidRPr="0002740B" w14:paraId="23205E37" w14:textId="77777777" w:rsidTr="00E31703">
        <w:trPr>
          <w:trHeight w:val="20"/>
        </w:trPr>
        <w:tc>
          <w:tcPr>
            <w:tcW w:w="438" w:type="pct"/>
            <w:tcBorders>
              <w:top w:val="single" w:sz="4" w:space="0" w:color="BFBFBF" w:themeColor="background1" w:themeShade="BF"/>
              <w:left w:val="nil"/>
              <w:right w:val="single" w:sz="4" w:space="0" w:color="BFBFBF" w:themeColor="background1" w:themeShade="BF"/>
            </w:tcBorders>
            <w:vAlign w:val="center"/>
            <w:hideMark/>
          </w:tcPr>
          <w:p w14:paraId="7F3CC81B" w14:textId="632E818D" w:rsidR="00E31703" w:rsidRPr="00E635EA" w:rsidRDefault="00E31703" w:rsidP="00E31703">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10</w:t>
            </w:r>
          </w:p>
        </w:tc>
        <w:tc>
          <w:tcPr>
            <w:tcW w:w="547"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4E95A1C" w14:textId="5CDF4B36" w:rsidR="00E31703" w:rsidRPr="00E31703" w:rsidRDefault="00E31703" w:rsidP="00E31703">
            <w:pPr>
              <w:spacing w:after="0" w:line="240" w:lineRule="auto"/>
              <w:jc w:val="center"/>
              <w:rPr>
                <w:rFonts w:eastAsia="Times New Roman" w:cstheme="minorHAnsi"/>
                <w:noProof w:val="0"/>
                <w:kern w:val="0"/>
                <w14:ligatures w14:val="none"/>
              </w:rPr>
            </w:pPr>
            <w:r w:rsidRPr="00E31703">
              <w:rPr>
                <w:rFonts w:ascii="Calibri" w:hAnsi="Calibri" w:cs="Calibri"/>
                <w:sz w:val="20"/>
                <w:szCs w:val="20"/>
              </w:rPr>
              <w:t>Piacenza</w:t>
            </w:r>
          </w:p>
        </w:tc>
        <w:tc>
          <w:tcPr>
            <w:tcW w:w="65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732D683" w14:textId="483C49A9"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770.000,00</w:t>
            </w:r>
          </w:p>
        </w:tc>
        <w:tc>
          <w:tcPr>
            <w:tcW w:w="493"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45C409F" w14:textId="50589670" w:rsidR="00E31703" w:rsidRPr="00E31703" w:rsidRDefault="00E31703" w:rsidP="00E31703">
            <w:pPr>
              <w:spacing w:after="0" w:line="240" w:lineRule="auto"/>
              <w:jc w:val="center"/>
              <w:rPr>
                <w:rFonts w:eastAsia="Times New Roman" w:cstheme="minorHAnsi"/>
                <w:noProof w:val="0"/>
                <w:kern w:val="0"/>
                <w:lang w:val="en-US"/>
                <w14:ligatures w14:val="none"/>
              </w:rPr>
            </w:pPr>
            <w:r w:rsidRPr="00E31703">
              <w:rPr>
                <w:rFonts w:ascii="Calibri" w:hAnsi="Calibri" w:cs="Calibri"/>
                <w:sz w:val="20"/>
                <w:szCs w:val="20"/>
              </w:rPr>
              <w:t>23/07/2026</w:t>
            </w:r>
          </w:p>
        </w:tc>
        <w:tc>
          <w:tcPr>
            <w:tcW w:w="76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227F637" w14:textId="2158A3D6" w:rsidR="00E31703" w:rsidRPr="00E31703" w:rsidRDefault="00E31703" w:rsidP="00E31703">
            <w:pPr>
              <w:spacing w:after="0" w:line="240" w:lineRule="auto"/>
              <w:rPr>
                <w:rFonts w:eastAsia="Times New Roman" w:cstheme="minorHAnsi"/>
                <w:noProof w:val="0"/>
                <w:kern w:val="0"/>
                <w14:ligatures w14:val="none"/>
              </w:rPr>
            </w:pPr>
            <w:r w:rsidRPr="00E31703">
              <w:rPr>
                <w:rFonts w:ascii="Calibri" w:hAnsi="Calibri" w:cs="Calibri"/>
                <w:sz w:val="20"/>
                <w:szCs w:val="20"/>
              </w:rPr>
              <w:t>IREN Ambiente Sp</w:t>
            </w:r>
            <w:r>
              <w:rPr>
                <w:rFonts w:ascii="Calibri" w:hAnsi="Calibri" w:cs="Calibri"/>
                <w:sz w:val="20"/>
                <w:szCs w:val="20"/>
              </w:rPr>
              <w:t>A</w:t>
            </w:r>
          </w:p>
        </w:tc>
        <w:tc>
          <w:tcPr>
            <w:tcW w:w="2102" w:type="pct"/>
            <w:tcBorders>
              <w:top w:val="single" w:sz="4" w:space="0" w:color="BFBFBF" w:themeColor="background1" w:themeShade="BF"/>
              <w:left w:val="single" w:sz="4" w:space="0" w:color="BFBFBF" w:themeColor="background1" w:themeShade="BF"/>
              <w:right w:val="nil"/>
            </w:tcBorders>
            <w:vAlign w:val="center"/>
          </w:tcPr>
          <w:p w14:paraId="621D8FBE" w14:textId="5DA50992" w:rsidR="00E31703" w:rsidRPr="00E31703" w:rsidRDefault="00E31703" w:rsidP="00E31703">
            <w:pPr>
              <w:spacing w:after="0" w:line="240" w:lineRule="auto"/>
              <w:rPr>
                <w:rFonts w:eastAsia="Times New Roman" w:cstheme="minorHAnsi"/>
                <w:noProof w:val="0"/>
                <w:kern w:val="0"/>
                <w14:ligatures w14:val="none"/>
              </w:rPr>
            </w:pPr>
            <w:r>
              <w:rPr>
                <w:rFonts w:ascii="Calibri" w:hAnsi="Calibri" w:cs="Calibri"/>
                <w:sz w:val="20"/>
                <w:szCs w:val="20"/>
              </w:rPr>
              <w:t>P</w:t>
            </w:r>
            <w:r w:rsidRPr="00E31703">
              <w:rPr>
                <w:rFonts w:ascii="Calibri" w:hAnsi="Calibri" w:cs="Calibri"/>
                <w:sz w:val="20"/>
                <w:szCs w:val="20"/>
              </w:rPr>
              <w:t>rocedura negoziata per l'affidamento della progettazione e la realizzazione dell'impianto pilota per il trattamento della black mass - progetto finanziato regrab.</w:t>
            </w:r>
          </w:p>
        </w:tc>
      </w:tr>
      <w:tr w:rsidR="004F7FE9" w:rsidRPr="0002740B" w14:paraId="5D49B6BD" w14:textId="77777777" w:rsidTr="004C6AD9">
        <w:trPr>
          <w:trHeight w:val="20"/>
        </w:trPr>
        <w:tc>
          <w:tcPr>
            <w:tcW w:w="5000" w:type="pct"/>
            <w:gridSpan w:val="6"/>
            <w:tcBorders>
              <w:left w:val="nil"/>
              <w:right w:val="nil"/>
            </w:tcBorders>
            <w:shd w:val="clear" w:color="auto" w:fill="E7E6E6" w:themeFill="background2"/>
            <w:vAlign w:val="center"/>
          </w:tcPr>
          <w:p w14:paraId="07E7A8F7" w14:textId="6A582D29" w:rsidR="004F7FE9" w:rsidRPr="004C6AD9" w:rsidRDefault="004F7FE9" w:rsidP="004C6AD9">
            <w:pPr>
              <w:spacing w:after="0" w:line="240" w:lineRule="auto"/>
              <w:jc w:val="center"/>
              <w:rPr>
                <w:rFonts w:eastAsia="Times New Roman" w:cstheme="minorHAnsi"/>
                <w:b/>
                <w:bCs/>
                <w:noProof w:val="0"/>
                <w:kern w:val="0"/>
                <w:lang w:val="en-US"/>
                <w14:ligatures w14:val="none"/>
              </w:rPr>
            </w:pPr>
            <w:r w:rsidRPr="004C6AD9">
              <w:rPr>
                <w:rFonts w:eastAsia="Times New Roman" w:cstheme="minorHAnsi"/>
                <w:b/>
                <w:bCs/>
                <w:noProof w:val="0"/>
                <w:kern w:val="0"/>
                <w:lang w:val="en-US"/>
                <w14:ligatures w14:val="none"/>
              </w:rPr>
              <w:t>ALTRI BANDI</w:t>
            </w:r>
          </w:p>
        </w:tc>
      </w:tr>
      <w:tr w:rsidR="00E31703" w:rsidRPr="0002740B" w14:paraId="4CBDF39C" w14:textId="77777777" w:rsidTr="00E31703">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EEDE68" w14:textId="56B1211A"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D7334C" w14:textId="098A1F1E" w:rsidR="00E31703" w:rsidRPr="00E31703" w:rsidRDefault="00E31703" w:rsidP="00E31703">
            <w:pPr>
              <w:spacing w:after="0" w:line="240" w:lineRule="auto"/>
              <w:jc w:val="center"/>
              <w:rPr>
                <w:rFonts w:cstheme="minorHAnsi"/>
              </w:rPr>
            </w:pPr>
            <w:r w:rsidRPr="00E31703">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D79EAF" w14:textId="12D8656B" w:rsidR="00E31703" w:rsidRPr="00E31703" w:rsidRDefault="00E31703" w:rsidP="00E31703">
            <w:pPr>
              <w:spacing w:after="0" w:line="240" w:lineRule="auto"/>
              <w:jc w:val="center"/>
              <w:rPr>
                <w:rFonts w:cstheme="minorHAnsi"/>
              </w:rPr>
            </w:pPr>
            <w:r w:rsidRPr="00E31703">
              <w:rPr>
                <w:rFonts w:ascii="Calibri" w:hAnsi="Calibri" w:cs="Calibri"/>
                <w:sz w:val="20"/>
                <w:szCs w:val="20"/>
              </w:rPr>
              <w:t>660.000,00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EF82A1" w14:textId="12B77119" w:rsidR="00E31703" w:rsidRPr="00E31703" w:rsidRDefault="00E31703" w:rsidP="00E31703">
            <w:pPr>
              <w:spacing w:after="0" w:line="240" w:lineRule="auto"/>
              <w:jc w:val="center"/>
              <w:rPr>
                <w:rFonts w:cstheme="minorHAnsi"/>
              </w:rPr>
            </w:pPr>
            <w:r w:rsidRPr="00E31703">
              <w:rPr>
                <w:rFonts w:ascii="Calibri" w:hAnsi="Calibri" w:cs="Calibri"/>
                <w:sz w:val="20"/>
                <w:szCs w:val="20"/>
              </w:rPr>
              <w:t>20/08/2026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733945" w14:textId="227A7A8A" w:rsidR="00E31703" w:rsidRPr="00E31703" w:rsidRDefault="00E31703" w:rsidP="00E31703">
            <w:pPr>
              <w:spacing w:after="0" w:line="240" w:lineRule="auto"/>
              <w:rPr>
                <w:rFonts w:cstheme="minorHAnsi"/>
              </w:rPr>
            </w:pPr>
            <w:r w:rsidRPr="00E31703">
              <w:rPr>
                <w:rFonts w:ascii="Calibri" w:hAnsi="Calibri" w:cs="Calibri"/>
                <w:sz w:val="20"/>
                <w:szCs w:val="20"/>
              </w:rPr>
              <w:t>I.F.O. - Istituti Fisioterapici Ospitalieri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6903A6" w14:textId="4FBBCB49" w:rsidR="00E31703" w:rsidRPr="00E31703" w:rsidRDefault="00E31703" w:rsidP="00E31703">
            <w:pPr>
              <w:spacing w:after="0" w:line="240" w:lineRule="auto"/>
              <w:rPr>
                <w:rFonts w:cstheme="minorHAnsi"/>
              </w:rPr>
            </w:pPr>
            <w:r w:rsidRPr="00E31703">
              <w:rPr>
                <w:rFonts w:ascii="Calibri" w:hAnsi="Calibri" w:cs="Calibri"/>
                <w:sz w:val="20"/>
                <w:szCs w:val="20"/>
              </w:rPr>
              <w:t>Gara suddivisa in n. 5 lotti - Procedura aperta finalizzata dei servizi di architettura e ingegneria propedeutici alla realizzazione chiavi in mano di un centro di protonterapia presso gli Istituti Fisioterapici Ospitalieri di Roma. Lotto 3) Coordinamento in Sicurezza in fase di esecuzione.</w:t>
            </w:r>
          </w:p>
        </w:tc>
      </w:tr>
      <w:tr w:rsidR="00E31703" w:rsidRPr="0002740B" w14:paraId="2ABD88C7" w14:textId="77777777" w:rsidTr="00E31703">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8A6C732" w14:textId="62AF05EA"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47E4A" w14:textId="72729079" w:rsidR="00E31703" w:rsidRPr="00E31703" w:rsidRDefault="00E31703" w:rsidP="00E31703">
            <w:pPr>
              <w:spacing w:after="0" w:line="240" w:lineRule="auto"/>
              <w:jc w:val="center"/>
              <w:rPr>
                <w:rFonts w:cstheme="minorHAnsi"/>
              </w:rPr>
            </w:pPr>
            <w:r w:rsidRPr="00E31703">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DAE67" w14:textId="301D73CF" w:rsidR="00E31703" w:rsidRPr="00E31703" w:rsidRDefault="00E31703" w:rsidP="00E31703">
            <w:pPr>
              <w:spacing w:after="0" w:line="240" w:lineRule="auto"/>
              <w:jc w:val="center"/>
              <w:rPr>
                <w:rFonts w:cstheme="minorHAnsi"/>
              </w:rPr>
            </w:pPr>
            <w:r w:rsidRPr="00E31703">
              <w:rPr>
                <w:rFonts w:ascii="Calibri" w:hAnsi="Calibri" w:cs="Calibri"/>
                <w:sz w:val="20"/>
                <w:szCs w:val="20"/>
              </w:rPr>
              <w:t>610.000,00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78973D" w14:textId="74F09DCB" w:rsidR="00E31703" w:rsidRPr="00E31703" w:rsidRDefault="00E31703" w:rsidP="00E31703">
            <w:pPr>
              <w:spacing w:after="0" w:line="240" w:lineRule="auto"/>
              <w:jc w:val="center"/>
              <w:rPr>
                <w:rFonts w:cstheme="minorHAnsi"/>
              </w:rPr>
            </w:pPr>
            <w:r w:rsidRPr="00E31703">
              <w:rPr>
                <w:rFonts w:ascii="Calibri" w:hAnsi="Calibri" w:cs="Calibri"/>
                <w:sz w:val="20"/>
                <w:szCs w:val="20"/>
              </w:rPr>
              <w:t>18/09/2026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4EAF44" w14:textId="608C2225" w:rsidR="00E31703" w:rsidRPr="00E31703" w:rsidRDefault="00E31703" w:rsidP="00E31703">
            <w:pPr>
              <w:spacing w:after="0" w:line="240" w:lineRule="auto"/>
              <w:rPr>
                <w:rFonts w:cstheme="minorHAnsi"/>
              </w:rPr>
            </w:pPr>
            <w:r w:rsidRPr="00E31703">
              <w:rPr>
                <w:rFonts w:ascii="Calibri" w:hAnsi="Calibri" w:cs="Calibri"/>
                <w:sz w:val="20"/>
                <w:szCs w:val="20"/>
              </w:rPr>
              <w:t>ANAS SpA - Struttura Territoriale dell'Abruzzo e del Molise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2A68EB4" w14:textId="0290CCC2" w:rsidR="00E31703" w:rsidRPr="00E31703" w:rsidRDefault="00E31703" w:rsidP="00E31703">
            <w:pPr>
              <w:spacing w:after="0" w:line="240" w:lineRule="auto"/>
              <w:rPr>
                <w:rFonts w:cstheme="minorHAnsi"/>
              </w:rPr>
            </w:pPr>
            <w:r w:rsidRPr="00E31703">
              <w:rPr>
                <w:rFonts w:ascii="Calibri" w:hAnsi="Calibri" w:cs="Calibri"/>
                <w:sz w:val="20"/>
                <w:szCs w:val="20"/>
              </w:rPr>
              <w:t>DGACQ 30-26 - Servizi per l'aggiornamento delle mappature acustiche degli assi stradali principali della rete ANAS e redazione dei Piani d'azione (Direttiva 2002/49/CE – D.Lgs 194/2005) – Completamento del V Ciclo di aggiornamento</w:t>
            </w:r>
          </w:p>
        </w:tc>
      </w:tr>
      <w:tr w:rsidR="00E31703" w:rsidRPr="0002740B" w14:paraId="503D44BE" w14:textId="77777777" w:rsidTr="00E31703">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34F7A9" w14:textId="0613FE02"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DDF2B" w14:textId="080BD37F" w:rsidR="00E31703" w:rsidRPr="00E31703" w:rsidRDefault="00E31703" w:rsidP="00E31703">
            <w:pPr>
              <w:spacing w:after="0" w:line="240" w:lineRule="auto"/>
              <w:jc w:val="center"/>
              <w:rPr>
                <w:rFonts w:cstheme="minorHAnsi"/>
              </w:rPr>
            </w:pPr>
            <w:r w:rsidRPr="00E31703">
              <w:rPr>
                <w:rFonts w:ascii="Calibri" w:hAnsi="Calibri" w:cs="Calibri"/>
                <w:sz w:val="20"/>
                <w:szCs w:val="20"/>
              </w:rPr>
              <w:t>Brescia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471F" w14:textId="48BD5846" w:rsidR="00E31703" w:rsidRPr="00E31703" w:rsidRDefault="00E31703" w:rsidP="00E31703">
            <w:pPr>
              <w:spacing w:after="0" w:line="240" w:lineRule="auto"/>
              <w:jc w:val="center"/>
              <w:rPr>
                <w:rFonts w:cstheme="minorHAnsi"/>
              </w:rPr>
            </w:pPr>
            <w:r w:rsidRPr="00E31703">
              <w:rPr>
                <w:rFonts w:ascii="Calibri" w:hAnsi="Calibri" w:cs="Calibri"/>
                <w:sz w:val="20"/>
                <w:szCs w:val="20"/>
              </w:rPr>
              <w:t>450.000,00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B02336" w14:textId="22F05B8D" w:rsidR="00E31703" w:rsidRPr="00E31703" w:rsidRDefault="00E31703" w:rsidP="00E31703">
            <w:pPr>
              <w:spacing w:after="0" w:line="240" w:lineRule="auto"/>
              <w:jc w:val="center"/>
              <w:rPr>
                <w:rFonts w:cstheme="minorHAnsi"/>
              </w:rPr>
            </w:pPr>
            <w:r w:rsidRPr="00E31703">
              <w:rPr>
                <w:rFonts w:ascii="Calibri" w:hAnsi="Calibri" w:cs="Calibri"/>
                <w:sz w:val="20"/>
                <w:szCs w:val="20"/>
              </w:rPr>
              <w:t>25/08/2026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43BC3D" w14:textId="79F4EA83" w:rsidR="00E31703" w:rsidRPr="00E31703" w:rsidRDefault="00E31703" w:rsidP="00E31703">
            <w:pPr>
              <w:spacing w:after="0" w:line="240" w:lineRule="auto"/>
              <w:rPr>
                <w:rFonts w:cstheme="minorHAnsi"/>
              </w:rPr>
            </w:pPr>
            <w:r w:rsidRPr="00E31703">
              <w:rPr>
                <w:rFonts w:ascii="Calibri" w:hAnsi="Calibri" w:cs="Calibri"/>
                <w:sz w:val="20"/>
                <w:szCs w:val="20"/>
              </w:rPr>
              <w:t>Comune di Calcinato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699401C" w14:textId="43D5AFEE" w:rsidR="00E31703" w:rsidRPr="00E31703" w:rsidRDefault="00E31703" w:rsidP="00E31703">
            <w:pPr>
              <w:spacing w:after="0" w:line="240" w:lineRule="auto"/>
              <w:rPr>
                <w:rFonts w:cstheme="minorHAnsi"/>
              </w:rPr>
            </w:pPr>
            <w:r w:rsidRPr="00E31703">
              <w:rPr>
                <w:rFonts w:ascii="Calibri" w:hAnsi="Calibri" w:cs="Calibri"/>
                <w:sz w:val="20"/>
                <w:szCs w:val="20"/>
              </w:rPr>
              <w:t>Servizio di supporto tecnico all'ufficio tributi per le attività di individuazione, gestione, aggiornamento, verifica ed accertamento delle aree edificabili, degli immobili connessi e delle entrate tributarie correlate ai tributi IMU e TARI, nonché alle attività estimative e di aggiornamento delle banche dati patrimoniali e catastali</w:t>
            </w:r>
          </w:p>
        </w:tc>
      </w:tr>
      <w:tr w:rsidR="00E31703" w:rsidRPr="0002740B" w14:paraId="64FBD11C" w14:textId="77777777" w:rsidTr="00E31703">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9830D4E" w14:textId="65A19A99"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252D7" w14:textId="77CB1F8A" w:rsidR="00E31703" w:rsidRPr="00E31703" w:rsidRDefault="00E31703" w:rsidP="00E31703">
            <w:pPr>
              <w:spacing w:after="0" w:line="240" w:lineRule="auto"/>
              <w:jc w:val="center"/>
              <w:rPr>
                <w:rFonts w:cstheme="minorHAnsi"/>
              </w:rPr>
            </w:pPr>
            <w:r w:rsidRPr="00E31703">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50ABFD" w14:textId="4685E86B" w:rsidR="00E31703" w:rsidRPr="00E31703" w:rsidRDefault="00E31703" w:rsidP="00E31703">
            <w:pPr>
              <w:spacing w:after="0" w:line="240" w:lineRule="auto"/>
              <w:jc w:val="center"/>
              <w:rPr>
                <w:rFonts w:cstheme="minorHAnsi"/>
              </w:rPr>
            </w:pPr>
            <w:r w:rsidRPr="00E31703">
              <w:rPr>
                <w:rFonts w:ascii="Calibri" w:hAnsi="Calibri" w:cs="Calibri"/>
                <w:sz w:val="20"/>
                <w:szCs w:val="20"/>
              </w:rPr>
              <w:t>376.800,00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E2F75C" w14:textId="1A32314E" w:rsidR="00E31703" w:rsidRPr="00E31703" w:rsidRDefault="00E31703" w:rsidP="00E31703">
            <w:pPr>
              <w:spacing w:after="0" w:line="240" w:lineRule="auto"/>
              <w:jc w:val="center"/>
              <w:rPr>
                <w:rFonts w:cstheme="minorHAnsi"/>
              </w:rPr>
            </w:pPr>
            <w:r w:rsidRPr="00E31703">
              <w:rPr>
                <w:rFonts w:ascii="Calibri" w:hAnsi="Calibri" w:cs="Calibri"/>
                <w:sz w:val="20"/>
                <w:szCs w:val="20"/>
              </w:rPr>
              <w:t>20/08/2026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382DDC" w14:textId="129A4E69" w:rsidR="00E31703" w:rsidRPr="00E31703" w:rsidRDefault="00E31703" w:rsidP="00E31703">
            <w:pPr>
              <w:spacing w:after="0" w:line="240" w:lineRule="auto"/>
              <w:rPr>
                <w:rFonts w:cstheme="minorHAnsi"/>
              </w:rPr>
            </w:pPr>
            <w:r w:rsidRPr="00E31703">
              <w:rPr>
                <w:rFonts w:ascii="Calibri" w:hAnsi="Calibri" w:cs="Calibri"/>
                <w:sz w:val="20"/>
                <w:szCs w:val="20"/>
              </w:rPr>
              <w:t>I.F.O. - Istituti Fisioterapici Ospitalieri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E44158F" w14:textId="44BEDA27" w:rsidR="00E31703" w:rsidRPr="00E31703" w:rsidRDefault="00E31703" w:rsidP="00E31703">
            <w:pPr>
              <w:spacing w:after="0" w:line="240" w:lineRule="auto"/>
              <w:rPr>
                <w:rFonts w:cstheme="minorHAnsi"/>
              </w:rPr>
            </w:pPr>
            <w:r w:rsidRPr="00E31703">
              <w:rPr>
                <w:rFonts w:ascii="Calibri" w:hAnsi="Calibri" w:cs="Calibri"/>
                <w:sz w:val="20"/>
                <w:szCs w:val="20"/>
              </w:rPr>
              <w:t>Gara suddivisa in n. 5 lotti - Procedura aperta finalizzata dei servizi di architettura e ingegneria propedeutici alla realizzazione chiavi in mano di un centro di protonterapia presso gli Istituti Fisioterapici Ospitalieri di Roma. Lotto 2) Direzione Lavori.</w:t>
            </w:r>
          </w:p>
        </w:tc>
      </w:tr>
      <w:tr w:rsidR="00E31703" w:rsidRPr="0002740B" w14:paraId="493C0C4F" w14:textId="77777777" w:rsidTr="00E31703">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158B67" w14:textId="49006179"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91C9C2" w14:textId="68C3D2FF" w:rsidR="00E31703" w:rsidRPr="00E31703" w:rsidRDefault="00E31703" w:rsidP="00E31703">
            <w:pPr>
              <w:spacing w:after="0" w:line="240" w:lineRule="auto"/>
              <w:jc w:val="center"/>
              <w:rPr>
                <w:rFonts w:cstheme="minorHAnsi"/>
              </w:rPr>
            </w:pPr>
            <w:r w:rsidRPr="00E31703">
              <w:rPr>
                <w:rFonts w:ascii="Calibri" w:hAnsi="Calibri" w:cs="Calibri"/>
                <w:sz w:val="20"/>
                <w:szCs w:val="20"/>
              </w:rPr>
              <w:t>Cosenza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F5DB11" w14:textId="3B826FC2" w:rsidR="00E31703" w:rsidRPr="00E31703" w:rsidRDefault="00E31703" w:rsidP="00E31703">
            <w:pPr>
              <w:spacing w:after="0" w:line="240" w:lineRule="auto"/>
              <w:jc w:val="center"/>
              <w:rPr>
                <w:rFonts w:cstheme="minorHAnsi"/>
              </w:rPr>
            </w:pPr>
            <w:r w:rsidRPr="00E31703">
              <w:rPr>
                <w:rFonts w:ascii="Calibri" w:hAnsi="Calibri" w:cs="Calibri"/>
                <w:sz w:val="20"/>
                <w:szCs w:val="20"/>
              </w:rPr>
              <w:t>333.847,89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E1C881" w14:textId="16062744" w:rsidR="00E31703" w:rsidRPr="00E31703" w:rsidRDefault="00E31703" w:rsidP="00E31703">
            <w:pPr>
              <w:spacing w:after="0" w:line="240" w:lineRule="auto"/>
              <w:jc w:val="center"/>
              <w:rPr>
                <w:rFonts w:cstheme="minorHAnsi"/>
              </w:rPr>
            </w:pPr>
            <w:r w:rsidRPr="00E31703">
              <w:rPr>
                <w:rFonts w:ascii="Calibri" w:hAnsi="Calibri" w:cs="Calibri"/>
                <w:sz w:val="20"/>
                <w:szCs w:val="20"/>
              </w:rPr>
              <w:t>08/08/2026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D5F8F1" w14:textId="051D219D" w:rsidR="00E31703" w:rsidRPr="00E31703" w:rsidRDefault="00E31703" w:rsidP="00E31703">
            <w:pPr>
              <w:spacing w:after="0" w:line="240" w:lineRule="auto"/>
              <w:rPr>
                <w:rFonts w:cstheme="minorHAnsi"/>
              </w:rPr>
            </w:pPr>
            <w:r w:rsidRPr="00E31703">
              <w:rPr>
                <w:rFonts w:ascii="Calibri" w:hAnsi="Calibri" w:cs="Calibri"/>
                <w:sz w:val="20"/>
                <w:szCs w:val="20"/>
              </w:rPr>
              <w:t>Comune di Praia a Mare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7BC2DF6" w14:textId="499F4991" w:rsidR="00E31703" w:rsidRPr="00E31703" w:rsidRDefault="00E31703" w:rsidP="00E31703">
            <w:pPr>
              <w:spacing w:after="0" w:line="240" w:lineRule="auto"/>
              <w:rPr>
                <w:rFonts w:cstheme="minorHAnsi"/>
              </w:rPr>
            </w:pPr>
            <w:r w:rsidRPr="00E31703">
              <w:rPr>
                <w:rFonts w:ascii="Calibri" w:hAnsi="Calibri" w:cs="Calibri"/>
                <w:sz w:val="20"/>
                <w:szCs w:val="20"/>
              </w:rPr>
              <w:t>Servizi tecnici di ingegneria ed architettura per la direzione lavori, contabilità, coordinamento per la sicurezza in fase di esecuzione relativa ai relativa ai lavori di Ciclovia turistica Step - Greenway dei Cedri</w:t>
            </w:r>
          </w:p>
        </w:tc>
      </w:tr>
      <w:tr w:rsidR="00E31703" w:rsidRPr="0002740B" w14:paraId="3E76AE04"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291F804" w14:textId="06AEBAC0"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E472B8" w14:textId="7ED62F17" w:rsidR="00E31703" w:rsidRPr="00E31703" w:rsidRDefault="00E31703" w:rsidP="00E31703">
            <w:pPr>
              <w:spacing w:after="0" w:line="240" w:lineRule="auto"/>
              <w:jc w:val="center"/>
              <w:rPr>
                <w:rFonts w:cstheme="minorHAnsi"/>
              </w:rPr>
            </w:pPr>
            <w:r w:rsidRPr="00E31703">
              <w:rPr>
                <w:rFonts w:ascii="Calibri" w:hAnsi="Calibri" w:cs="Calibri"/>
                <w:sz w:val="20"/>
                <w:szCs w:val="20"/>
              </w:rPr>
              <w:t>Taranto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11B856" w14:textId="79D98960" w:rsidR="00E31703" w:rsidRPr="00E31703" w:rsidRDefault="00E31703" w:rsidP="00E31703">
            <w:pPr>
              <w:spacing w:after="0" w:line="240" w:lineRule="auto"/>
              <w:jc w:val="center"/>
              <w:rPr>
                <w:rFonts w:cstheme="minorHAnsi"/>
              </w:rPr>
            </w:pPr>
            <w:r w:rsidRPr="00E31703">
              <w:rPr>
                <w:rFonts w:ascii="Calibri" w:hAnsi="Calibri" w:cs="Calibri"/>
                <w:sz w:val="20"/>
                <w:szCs w:val="20"/>
              </w:rPr>
              <w:t>308.500,00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D99DA0" w14:textId="29782A2D" w:rsidR="00E31703" w:rsidRPr="00E31703" w:rsidRDefault="00E31703" w:rsidP="00E31703">
            <w:pPr>
              <w:spacing w:after="0" w:line="240" w:lineRule="auto"/>
              <w:jc w:val="center"/>
              <w:rPr>
                <w:rFonts w:cstheme="minorHAnsi"/>
              </w:rPr>
            </w:pPr>
            <w:r w:rsidRPr="00E31703">
              <w:rPr>
                <w:rFonts w:ascii="Calibri" w:hAnsi="Calibri" w:cs="Calibri"/>
                <w:sz w:val="20"/>
                <w:szCs w:val="20"/>
              </w:rPr>
              <w:t>21/08/2026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0C9A2" w14:textId="01F6D565" w:rsidR="00E31703" w:rsidRPr="00E31703" w:rsidRDefault="00E31703" w:rsidP="00E31703">
            <w:pPr>
              <w:spacing w:after="0" w:line="240" w:lineRule="auto"/>
              <w:rPr>
                <w:rFonts w:cstheme="minorHAnsi"/>
              </w:rPr>
            </w:pPr>
            <w:r w:rsidRPr="00E31703">
              <w:rPr>
                <w:rFonts w:ascii="Calibri" w:hAnsi="Calibri" w:cs="Calibri"/>
                <w:sz w:val="20"/>
                <w:szCs w:val="20"/>
              </w:rPr>
              <w:t>Comune di San Marzano di San Giuseppe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BC422C5" w14:textId="75653D62" w:rsidR="00E31703" w:rsidRPr="00E31703" w:rsidRDefault="00E31703" w:rsidP="00E31703">
            <w:pPr>
              <w:spacing w:after="0" w:line="240" w:lineRule="auto"/>
              <w:rPr>
                <w:rFonts w:cstheme="minorHAnsi"/>
              </w:rPr>
            </w:pPr>
            <w:r w:rsidRPr="00E31703">
              <w:rPr>
                <w:rFonts w:ascii="Calibri" w:hAnsi="Calibri" w:cs="Calibri"/>
                <w:sz w:val="20"/>
                <w:szCs w:val="20"/>
              </w:rPr>
              <w:t>Servizio di digitalizzazione degli archivi di edilizia privata dei comuni di San Marzano di San Giuseppe (capofila), Monteiasi, Montemesola, Monteparano, Faggiano e Carosino</w:t>
            </w:r>
          </w:p>
        </w:tc>
      </w:tr>
      <w:tr w:rsidR="00E31703" w:rsidRPr="0002740B" w14:paraId="6795CEA0"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FEB01C" w14:textId="265C3935"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B70826" w14:textId="47F0D390" w:rsidR="00E31703" w:rsidRPr="00E31703" w:rsidRDefault="00E31703" w:rsidP="00E31703">
            <w:pPr>
              <w:spacing w:after="0" w:line="240" w:lineRule="auto"/>
              <w:jc w:val="center"/>
              <w:rPr>
                <w:rFonts w:cstheme="minorHAnsi"/>
              </w:rPr>
            </w:pPr>
            <w:r w:rsidRPr="00E31703">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07BD1" w14:textId="7CF1088F" w:rsidR="00E31703" w:rsidRPr="00E31703" w:rsidRDefault="00E31703" w:rsidP="00E31703">
            <w:pPr>
              <w:spacing w:after="0" w:line="240" w:lineRule="auto"/>
              <w:jc w:val="center"/>
              <w:rPr>
                <w:rFonts w:cstheme="minorHAnsi"/>
              </w:rPr>
            </w:pPr>
            <w:r w:rsidRPr="00E31703">
              <w:rPr>
                <w:rFonts w:ascii="Calibri" w:hAnsi="Calibri" w:cs="Calibri"/>
                <w:sz w:val="20"/>
                <w:szCs w:val="20"/>
              </w:rPr>
              <w:t>306.891,30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5AA485" w14:textId="45E26091" w:rsidR="00E31703" w:rsidRPr="00E31703" w:rsidRDefault="00E31703" w:rsidP="00E31703">
            <w:pPr>
              <w:spacing w:after="0" w:line="240" w:lineRule="auto"/>
              <w:jc w:val="center"/>
              <w:rPr>
                <w:rFonts w:cstheme="minorHAnsi"/>
              </w:rPr>
            </w:pPr>
            <w:r w:rsidRPr="00E31703">
              <w:rPr>
                <w:rFonts w:ascii="Calibri" w:hAnsi="Calibri" w:cs="Calibri"/>
                <w:sz w:val="20"/>
                <w:szCs w:val="20"/>
              </w:rPr>
              <w:t>28/08/2026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664082" w14:textId="646F07D7" w:rsidR="00E31703" w:rsidRPr="00E31703" w:rsidRDefault="00E31703" w:rsidP="00E31703">
            <w:pPr>
              <w:spacing w:after="0" w:line="240" w:lineRule="auto"/>
              <w:rPr>
                <w:rFonts w:cstheme="minorHAnsi"/>
              </w:rPr>
            </w:pPr>
            <w:r w:rsidRPr="00E31703">
              <w:rPr>
                <w:rFonts w:ascii="Calibri" w:hAnsi="Calibri" w:cs="Calibri"/>
                <w:sz w:val="20"/>
                <w:szCs w:val="20"/>
              </w:rPr>
              <w:t>G.O.R.I. SpA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AC58BEC" w14:textId="387F3B0A" w:rsidR="00E31703" w:rsidRPr="00E31703" w:rsidRDefault="00E31703" w:rsidP="00E31703">
            <w:pPr>
              <w:spacing w:after="0" w:line="240" w:lineRule="auto"/>
              <w:rPr>
                <w:rFonts w:cstheme="minorHAnsi"/>
              </w:rPr>
            </w:pPr>
            <w:r w:rsidRPr="00E31703">
              <w:rPr>
                <w:rFonts w:ascii="Calibri" w:hAnsi="Calibri" w:cs="Calibri"/>
                <w:sz w:val="20"/>
                <w:szCs w:val="20"/>
              </w:rPr>
              <w:t>Adeguamento opere idrauliche delle reti della grande adduzione idrica dell'Ambito Sarnese-Vesuviano trasferite ai sensi della ex del. 243/2016 finalizzato alla riduzione delle perdite ed all'efficientamento energetico - Sistema Vesuviano.</w:t>
            </w:r>
          </w:p>
        </w:tc>
      </w:tr>
      <w:tr w:rsidR="00E31703" w:rsidRPr="0002740B" w14:paraId="0CF90786" w14:textId="77777777" w:rsidTr="00E31703">
        <w:trPr>
          <w:trHeight w:val="113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24AD8F" w14:textId="42A8711E"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233433" w14:textId="0408C255" w:rsidR="00E31703" w:rsidRPr="00E31703" w:rsidRDefault="00E31703" w:rsidP="00E31703">
            <w:pPr>
              <w:spacing w:after="0" w:line="240" w:lineRule="auto"/>
              <w:jc w:val="center"/>
              <w:rPr>
                <w:rFonts w:cstheme="minorHAnsi"/>
              </w:rPr>
            </w:pPr>
            <w:r w:rsidRPr="00E31703">
              <w:rPr>
                <w:rFonts w:ascii="Calibri" w:hAnsi="Calibri" w:cs="Calibri"/>
                <w:sz w:val="20"/>
                <w:szCs w:val="20"/>
              </w:rPr>
              <w:t>Trento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9635B5" w14:textId="5F13E63B" w:rsidR="00E31703" w:rsidRPr="00E31703" w:rsidRDefault="00E31703" w:rsidP="00E31703">
            <w:pPr>
              <w:spacing w:after="0" w:line="240" w:lineRule="auto"/>
              <w:jc w:val="center"/>
              <w:rPr>
                <w:rFonts w:cstheme="minorHAnsi"/>
              </w:rPr>
            </w:pPr>
            <w:r w:rsidRPr="00E31703">
              <w:rPr>
                <w:rFonts w:ascii="Calibri" w:hAnsi="Calibri" w:cs="Calibri"/>
                <w:sz w:val="20"/>
                <w:szCs w:val="20"/>
              </w:rPr>
              <w:t>268.639,25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974EE7" w14:textId="19745DD9" w:rsidR="00E31703" w:rsidRPr="00E31703" w:rsidRDefault="00E31703" w:rsidP="00E31703">
            <w:pPr>
              <w:spacing w:after="0" w:line="240" w:lineRule="auto"/>
              <w:jc w:val="center"/>
              <w:rPr>
                <w:rFonts w:cstheme="minorHAnsi"/>
              </w:rPr>
            </w:pPr>
            <w:r w:rsidRPr="00E31703">
              <w:rPr>
                <w:rFonts w:ascii="Calibri" w:hAnsi="Calibri" w:cs="Calibri"/>
                <w:sz w:val="20"/>
                <w:szCs w:val="20"/>
              </w:rPr>
              <w:t>24/08/2026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BAA7D8" w14:textId="2040FD57" w:rsidR="00E31703" w:rsidRPr="00E31703" w:rsidRDefault="00E31703" w:rsidP="00E31703">
            <w:pPr>
              <w:spacing w:after="0" w:line="240" w:lineRule="auto"/>
              <w:rPr>
                <w:rFonts w:cstheme="minorHAnsi"/>
              </w:rPr>
            </w:pPr>
            <w:r w:rsidRPr="00E31703">
              <w:rPr>
                <w:rFonts w:ascii="Calibri" w:hAnsi="Calibri" w:cs="Calibri"/>
                <w:sz w:val="20"/>
                <w:szCs w:val="20"/>
              </w:rPr>
              <w:t>Comune di Pergine Valsugana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7C5DE96" w14:textId="185230E5" w:rsidR="00E31703" w:rsidRPr="00E31703" w:rsidRDefault="00E31703" w:rsidP="00E31703">
            <w:pPr>
              <w:spacing w:after="0" w:line="240" w:lineRule="auto"/>
              <w:rPr>
                <w:rFonts w:cstheme="minorHAnsi"/>
              </w:rPr>
            </w:pPr>
            <w:r w:rsidRPr="00E31703">
              <w:rPr>
                <w:rFonts w:ascii="Calibri" w:hAnsi="Calibri" w:cs="Calibri"/>
                <w:sz w:val="20"/>
                <w:szCs w:val="20"/>
              </w:rPr>
              <w:t>Piscina Comunale: Lotto 2 Potenziamento delle strutture esistenti con il rifacimento della piscina esterna. Procedura aperta per l'appalto dei servizi tecnici inerenti la redazione del progetto di fattibilità tecnica ed economica (PFTE) con opzione contrattuale per affido del progetto esecutivo sulla base del documento preliminare per il finanziamento (DPF) approvato con deliberazione n. 52 del Consiglio Comunale DD. 30/10/2025.</w:t>
            </w:r>
          </w:p>
        </w:tc>
      </w:tr>
      <w:tr w:rsidR="00E31703" w:rsidRPr="0002740B" w14:paraId="21E3D3D9"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8A249CA" w14:textId="01C13187"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F5A75F" w14:textId="5732FAB2" w:rsidR="00E31703" w:rsidRPr="00E31703" w:rsidRDefault="00E31703" w:rsidP="00E31703">
            <w:pPr>
              <w:spacing w:after="0" w:line="240" w:lineRule="auto"/>
              <w:jc w:val="center"/>
              <w:rPr>
                <w:rFonts w:cstheme="minorHAnsi"/>
              </w:rPr>
            </w:pPr>
            <w:r w:rsidRPr="00E31703">
              <w:rPr>
                <w:rFonts w:ascii="Calibri" w:hAnsi="Calibri" w:cs="Calibri"/>
                <w:sz w:val="20"/>
                <w:szCs w:val="20"/>
              </w:rPr>
              <w:t>Asti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22AAF3" w14:textId="59C85F65" w:rsidR="00E31703" w:rsidRPr="00E31703" w:rsidRDefault="00E31703" w:rsidP="00E31703">
            <w:pPr>
              <w:spacing w:after="0" w:line="240" w:lineRule="auto"/>
              <w:jc w:val="center"/>
              <w:rPr>
                <w:rFonts w:cstheme="minorHAnsi"/>
              </w:rPr>
            </w:pPr>
            <w:r w:rsidRPr="00E31703">
              <w:rPr>
                <w:rFonts w:ascii="Calibri" w:hAnsi="Calibri" w:cs="Calibri"/>
                <w:sz w:val="20"/>
                <w:szCs w:val="20"/>
              </w:rPr>
              <w:t>212.383,93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04F209" w14:textId="770092A2" w:rsidR="00E31703" w:rsidRPr="00E31703" w:rsidRDefault="00E31703" w:rsidP="00E31703">
            <w:pPr>
              <w:spacing w:after="0" w:line="240" w:lineRule="auto"/>
              <w:jc w:val="center"/>
              <w:rPr>
                <w:rFonts w:cstheme="minorHAnsi"/>
              </w:rPr>
            </w:pPr>
            <w:r w:rsidRPr="00E31703">
              <w:rPr>
                <w:rFonts w:ascii="Calibri" w:hAnsi="Calibri" w:cs="Calibri"/>
                <w:sz w:val="20"/>
                <w:szCs w:val="20"/>
              </w:rPr>
              <w:t>28/07/2026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C6213B" w14:textId="6C065519" w:rsidR="00E31703" w:rsidRPr="00E31703" w:rsidRDefault="00E31703" w:rsidP="00E31703">
            <w:pPr>
              <w:spacing w:after="0" w:line="240" w:lineRule="auto"/>
              <w:rPr>
                <w:rFonts w:cstheme="minorHAnsi"/>
              </w:rPr>
            </w:pPr>
            <w:r w:rsidRPr="00E31703">
              <w:rPr>
                <w:rFonts w:ascii="Calibri" w:hAnsi="Calibri" w:cs="Calibri"/>
                <w:sz w:val="20"/>
                <w:szCs w:val="20"/>
              </w:rPr>
              <w:t>Comune di Costigliole d'Asti</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3F5A5BC" w14:textId="49FB90D9" w:rsidR="00E31703" w:rsidRPr="00E31703" w:rsidRDefault="00E31703" w:rsidP="00E31703">
            <w:pPr>
              <w:spacing w:after="0" w:line="240" w:lineRule="auto"/>
              <w:rPr>
                <w:rFonts w:cstheme="minorHAnsi"/>
              </w:rPr>
            </w:pPr>
            <w:r w:rsidRPr="00E31703">
              <w:rPr>
                <w:rFonts w:ascii="Calibri" w:hAnsi="Calibri" w:cs="Calibri"/>
                <w:sz w:val="20"/>
                <w:szCs w:val="20"/>
              </w:rPr>
              <w:t>Procedura negoziata senza bando ai sensi dell'art. 50, comma 1, lett. E) del d. Lgs. 36/2023, previa pubblicazione di un'indagine di mercato, per l'affidamento di Rilievo architettonico/impiantistico/materico, Progettazione di fattibilità tecnica ed economica, Coordinamento della sicurezza in fase di progettazione, Direzione Lavori e Coordinamento della sicurezza in fase di esecuzione (da porre a base di gara per un appalto integrato) afferenti ai lavori di restauro e risanamento conservativo, allestimento e ampliamento dei percorsi di visita e accessibilità del castello di Costigliole d'Asti (AT).</w:t>
            </w:r>
          </w:p>
        </w:tc>
      </w:tr>
      <w:tr w:rsidR="00E31703" w:rsidRPr="0002740B" w14:paraId="10DC69B4"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42E84D" w14:textId="6C9D9417"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D69BD9" w14:textId="52F0BCE8" w:rsidR="00E31703" w:rsidRPr="00E31703" w:rsidRDefault="00E31703" w:rsidP="00E31703">
            <w:pPr>
              <w:spacing w:after="0" w:line="240" w:lineRule="auto"/>
              <w:jc w:val="center"/>
              <w:rPr>
                <w:rFonts w:cstheme="minorHAnsi"/>
              </w:rPr>
            </w:pPr>
            <w:r w:rsidRPr="00E31703">
              <w:rPr>
                <w:rFonts w:ascii="Calibri" w:hAnsi="Calibri" w:cs="Calibri"/>
                <w:sz w:val="20"/>
                <w:szCs w:val="20"/>
              </w:rPr>
              <w:t>Modena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25D7C8" w14:textId="788BF595" w:rsidR="00E31703" w:rsidRPr="00E31703" w:rsidRDefault="00E31703" w:rsidP="00E31703">
            <w:pPr>
              <w:spacing w:after="0" w:line="240" w:lineRule="auto"/>
              <w:jc w:val="center"/>
              <w:rPr>
                <w:rFonts w:cstheme="minorHAnsi"/>
              </w:rPr>
            </w:pPr>
            <w:r w:rsidRPr="00E31703">
              <w:rPr>
                <w:rFonts w:ascii="Calibri" w:hAnsi="Calibri" w:cs="Calibri"/>
                <w:sz w:val="20"/>
                <w:szCs w:val="20"/>
              </w:rPr>
              <w:t>192.618,81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D3E88E" w14:textId="2C594526" w:rsidR="00E31703" w:rsidRPr="00E31703" w:rsidRDefault="00E31703" w:rsidP="00E31703">
            <w:pPr>
              <w:spacing w:after="0" w:line="240" w:lineRule="auto"/>
              <w:jc w:val="center"/>
              <w:rPr>
                <w:rFonts w:cstheme="minorHAnsi"/>
              </w:rPr>
            </w:pPr>
            <w:r w:rsidRPr="00E31703">
              <w:rPr>
                <w:rFonts w:ascii="Calibri" w:hAnsi="Calibri" w:cs="Calibri"/>
                <w:sz w:val="20"/>
                <w:szCs w:val="20"/>
              </w:rPr>
              <w:t>28/07/2026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D3B58" w14:textId="77BE8B8F" w:rsidR="00E31703" w:rsidRPr="00E31703" w:rsidRDefault="00E31703" w:rsidP="00E31703">
            <w:pPr>
              <w:spacing w:after="0" w:line="240" w:lineRule="auto"/>
              <w:rPr>
                <w:rFonts w:cstheme="minorHAnsi"/>
              </w:rPr>
            </w:pPr>
            <w:r w:rsidRPr="00E31703">
              <w:rPr>
                <w:rFonts w:ascii="Calibri" w:hAnsi="Calibri" w:cs="Calibri"/>
                <w:sz w:val="20"/>
                <w:szCs w:val="20"/>
              </w:rPr>
              <w:t>Comune di Castelfranco Emilia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82A7BCD" w14:textId="63FCD519" w:rsidR="00E31703" w:rsidRPr="00E31703" w:rsidRDefault="00E31703" w:rsidP="00E31703">
            <w:pPr>
              <w:spacing w:after="0" w:line="240" w:lineRule="auto"/>
              <w:rPr>
                <w:rFonts w:cstheme="minorHAnsi"/>
              </w:rPr>
            </w:pPr>
            <w:r w:rsidRPr="00E31703">
              <w:rPr>
                <w:rFonts w:ascii="Calibri" w:hAnsi="Calibri" w:cs="Calibri"/>
                <w:sz w:val="20"/>
                <w:szCs w:val="20"/>
              </w:rPr>
              <w:t>Avviso pubblico di manifestazione di interesse per l'individuazione degli operatori economici da invitare alla procedura negoziata per l'affidamento del servizio di Redazione del Piano Urbanistico Generale (PUG) e del Regolamento Edilizio (RE) del comune di Castelfranco Emilia (Modena).</w:t>
            </w:r>
          </w:p>
        </w:tc>
      </w:tr>
      <w:tr w:rsidR="00E31703" w:rsidRPr="0002740B" w14:paraId="39957D92"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CFC62D" w14:textId="66AF4F9D" w:rsidR="00E31703" w:rsidRPr="00E635EA" w:rsidRDefault="00E31703" w:rsidP="00E31703">
            <w:pPr>
              <w:spacing w:after="0" w:line="240" w:lineRule="auto"/>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F2977F" w14:textId="75880C80" w:rsidR="00E31703" w:rsidRPr="00E31703" w:rsidRDefault="00E31703" w:rsidP="00E31703">
            <w:pPr>
              <w:spacing w:after="0" w:line="240" w:lineRule="auto"/>
              <w:jc w:val="center"/>
              <w:rPr>
                <w:rFonts w:cstheme="minorHAnsi"/>
              </w:rPr>
            </w:pPr>
            <w:r w:rsidRPr="00E31703">
              <w:rPr>
                <w:rFonts w:ascii="Calibri" w:hAnsi="Calibri" w:cs="Calibri"/>
                <w:sz w:val="20"/>
                <w:szCs w:val="20"/>
              </w:rPr>
              <w:t>Bologna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AB363" w14:textId="7F548454" w:rsidR="00E31703" w:rsidRPr="00E31703" w:rsidRDefault="00E31703" w:rsidP="00E31703">
            <w:pPr>
              <w:spacing w:after="0" w:line="240" w:lineRule="auto"/>
              <w:jc w:val="center"/>
              <w:rPr>
                <w:rFonts w:cstheme="minorHAnsi"/>
              </w:rPr>
            </w:pPr>
            <w:r w:rsidRPr="00E31703">
              <w:rPr>
                <w:rFonts w:ascii="Calibri" w:hAnsi="Calibri" w:cs="Calibri"/>
                <w:sz w:val="20"/>
                <w:szCs w:val="20"/>
              </w:rPr>
              <w:t>189.599,84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B0A50C" w14:textId="68659834" w:rsidR="00E31703" w:rsidRPr="00E31703" w:rsidRDefault="00E31703" w:rsidP="00E31703">
            <w:pPr>
              <w:spacing w:after="0" w:line="240" w:lineRule="auto"/>
              <w:jc w:val="center"/>
              <w:rPr>
                <w:rFonts w:cstheme="minorHAnsi"/>
              </w:rPr>
            </w:pPr>
            <w:r w:rsidRPr="00E31703">
              <w:rPr>
                <w:rFonts w:ascii="Calibri" w:hAnsi="Calibri" w:cs="Calibri"/>
                <w:sz w:val="20"/>
                <w:szCs w:val="20"/>
              </w:rPr>
              <w:t>27/08/2026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B88D28" w14:textId="34E352AB" w:rsidR="00E31703" w:rsidRPr="00E31703" w:rsidRDefault="00E31703" w:rsidP="00E31703">
            <w:pPr>
              <w:spacing w:after="0" w:line="240" w:lineRule="auto"/>
              <w:rPr>
                <w:rFonts w:cstheme="minorHAnsi"/>
              </w:rPr>
            </w:pPr>
            <w:r w:rsidRPr="00E31703">
              <w:rPr>
                <w:rFonts w:ascii="Calibri" w:hAnsi="Calibri" w:cs="Calibri"/>
                <w:sz w:val="20"/>
                <w:szCs w:val="20"/>
              </w:rPr>
              <w:t>MEF - Agenzia del Demanio Direzione Territoriale Emilia Romagna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10C2288" w14:textId="242A72A5" w:rsidR="00E31703" w:rsidRPr="00E31703" w:rsidRDefault="00E31703" w:rsidP="00E31703">
            <w:pPr>
              <w:spacing w:after="0" w:line="240" w:lineRule="auto"/>
              <w:rPr>
                <w:rFonts w:cstheme="minorHAnsi"/>
              </w:rPr>
            </w:pPr>
            <w:r w:rsidRPr="00E31703">
              <w:rPr>
                <w:rFonts w:ascii="Calibri" w:hAnsi="Calibri" w:cs="Calibri"/>
                <w:sz w:val="20"/>
                <w:szCs w:val="20"/>
              </w:rPr>
              <w:t xml:space="preserve">Servizio attinente all'architettura e all'ingegneria relativo alla direzione dei lavori, al coordinamento della sicurezza in fase di esecuzione ed alla sorveglianza archeologica continuativa per i lavori di miglioramento sismico del Palazzo delle Finanze, sito in Bologna alla Piazza Malpighi nn.11-19 - Lotto 2 - Consolidamento del Chiostro Maggiore (scheda BOD0020) </w:t>
            </w:r>
          </w:p>
        </w:tc>
      </w:tr>
      <w:tr w:rsidR="00E31703" w:rsidRPr="0002740B" w14:paraId="53296796"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0DCCC1" w14:textId="6E8E2C4C" w:rsidR="00E31703" w:rsidRPr="00E635EA" w:rsidRDefault="00E31703" w:rsidP="00E31703">
            <w:pPr>
              <w:spacing w:after="0" w:line="220" w:lineRule="exact"/>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74D18A" w14:textId="6A1F7F95" w:rsidR="00E31703" w:rsidRPr="00E31703" w:rsidRDefault="00E31703" w:rsidP="00E31703">
            <w:pPr>
              <w:spacing w:after="0" w:line="240" w:lineRule="auto"/>
              <w:jc w:val="center"/>
              <w:rPr>
                <w:rFonts w:cstheme="minorHAnsi"/>
              </w:rPr>
            </w:pPr>
            <w:r w:rsidRPr="00E31703">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79BA3" w14:textId="556E558A" w:rsidR="00E31703" w:rsidRPr="00E31703" w:rsidRDefault="00E31703" w:rsidP="00E31703">
            <w:pPr>
              <w:spacing w:after="0" w:line="240" w:lineRule="auto"/>
              <w:jc w:val="center"/>
              <w:rPr>
                <w:rFonts w:cstheme="minorHAnsi"/>
              </w:rPr>
            </w:pPr>
            <w:r w:rsidRPr="00E31703">
              <w:rPr>
                <w:rFonts w:ascii="Calibri" w:hAnsi="Calibri" w:cs="Calibri"/>
                <w:sz w:val="20"/>
                <w:szCs w:val="20"/>
              </w:rPr>
              <w:t>180.805,86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3A8379" w14:textId="04D463E1" w:rsidR="00E31703" w:rsidRPr="00E31703" w:rsidRDefault="00E31703" w:rsidP="00E31703">
            <w:pPr>
              <w:spacing w:after="0" w:line="240" w:lineRule="auto"/>
              <w:jc w:val="center"/>
              <w:rPr>
                <w:rFonts w:cstheme="minorHAnsi"/>
              </w:rPr>
            </w:pPr>
            <w:r w:rsidRPr="00E31703">
              <w:rPr>
                <w:rFonts w:ascii="Calibri" w:hAnsi="Calibri" w:cs="Calibri"/>
                <w:sz w:val="20"/>
                <w:szCs w:val="20"/>
              </w:rPr>
              <w:t>04/09/2026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D288D4" w14:textId="630872EC" w:rsidR="00E31703" w:rsidRPr="00E31703" w:rsidRDefault="00E31703" w:rsidP="00E31703">
            <w:pPr>
              <w:spacing w:after="0" w:line="240" w:lineRule="auto"/>
              <w:rPr>
                <w:rFonts w:cstheme="minorHAnsi"/>
              </w:rPr>
            </w:pPr>
            <w:r w:rsidRPr="00E31703">
              <w:rPr>
                <w:rFonts w:ascii="Calibri" w:hAnsi="Calibri" w:cs="Calibri"/>
                <w:sz w:val="20"/>
                <w:szCs w:val="20"/>
              </w:rPr>
              <w:t>A.T.A.C. Spa - Azienda per la Mobilità del Comune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9D81EFB" w14:textId="562DACD0" w:rsidR="00E31703" w:rsidRPr="00E31703" w:rsidRDefault="00E31703" w:rsidP="00E31703">
            <w:pPr>
              <w:spacing w:after="0" w:line="240" w:lineRule="auto"/>
              <w:rPr>
                <w:rFonts w:cstheme="minorHAnsi"/>
              </w:rPr>
            </w:pPr>
            <w:r w:rsidRPr="00E31703">
              <w:rPr>
                <w:rFonts w:ascii="Calibri" w:hAnsi="Calibri" w:cs="Calibri"/>
                <w:sz w:val="20"/>
                <w:szCs w:val="20"/>
              </w:rPr>
              <w:t>Servizio di verifica della corrosione dei pali di sostegno della Rete Aerea filoviaria di Roma</w:t>
            </w:r>
          </w:p>
        </w:tc>
      </w:tr>
      <w:tr w:rsidR="00E31703" w:rsidRPr="0002740B" w14:paraId="5139E5FF"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677CE9D" w14:textId="5F465FE3" w:rsidR="00E31703" w:rsidRPr="00E635EA" w:rsidRDefault="00E31703" w:rsidP="00E31703">
            <w:pPr>
              <w:spacing w:after="0" w:line="220" w:lineRule="exact"/>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3E572A" w14:textId="314B82AD" w:rsidR="00E31703" w:rsidRPr="00E31703" w:rsidRDefault="00E31703" w:rsidP="00E31703">
            <w:pPr>
              <w:spacing w:after="0" w:line="240" w:lineRule="auto"/>
              <w:jc w:val="center"/>
              <w:rPr>
                <w:rFonts w:cstheme="minorHAnsi"/>
              </w:rPr>
            </w:pPr>
            <w:r w:rsidRPr="00E31703">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A2E976" w14:textId="38E0FBE4" w:rsidR="00E31703" w:rsidRPr="00E31703" w:rsidRDefault="00E31703" w:rsidP="00E31703">
            <w:pPr>
              <w:spacing w:after="0" w:line="240" w:lineRule="auto"/>
              <w:jc w:val="center"/>
              <w:rPr>
                <w:rFonts w:cstheme="minorHAnsi"/>
              </w:rPr>
            </w:pPr>
            <w:r w:rsidRPr="00E31703">
              <w:rPr>
                <w:rFonts w:ascii="Calibri" w:hAnsi="Calibri" w:cs="Calibri"/>
                <w:sz w:val="20"/>
                <w:szCs w:val="20"/>
              </w:rPr>
              <w:t>170.824,23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E30972" w14:textId="2A2C39E3" w:rsidR="00E31703" w:rsidRPr="00E31703" w:rsidRDefault="00E31703" w:rsidP="00E31703">
            <w:pPr>
              <w:spacing w:after="0" w:line="240" w:lineRule="auto"/>
              <w:jc w:val="center"/>
              <w:rPr>
                <w:rFonts w:cstheme="minorHAnsi"/>
              </w:rPr>
            </w:pPr>
            <w:r w:rsidRPr="00E31703">
              <w:rPr>
                <w:rFonts w:ascii="Calibri" w:hAnsi="Calibri" w:cs="Calibri"/>
                <w:sz w:val="20"/>
                <w:szCs w:val="20"/>
              </w:rPr>
              <w:t>26/08/2026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EE0905" w14:textId="1350C2A7" w:rsidR="00E31703" w:rsidRPr="00E31703" w:rsidRDefault="00E31703" w:rsidP="00E31703">
            <w:pPr>
              <w:spacing w:after="0" w:line="240" w:lineRule="auto"/>
              <w:rPr>
                <w:rFonts w:cstheme="minorHAnsi"/>
              </w:rPr>
            </w:pPr>
            <w:r w:rsidRPr="00E31703">
              <w:rPr>
                <w:rFonts w:ascii="Calibri" w:hAnsi="Calibri" w:cs="Calibri"/>
                <w:sz w:val="20"/>
                <w:szCs w:val="20"/>
              </w:rPr>
              <w:t>MEF - Agenzia del Demanio Struttura per la Progettazione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1DCDDE8" w14:textId="3917B210" w:rsidR="00E31703" w:rsidRPr="00E31703" w:rsidRDefault="00E31703" w:rsidP="00E31703">
            <w:pPr>
              <w:spacing w:after="0" w:line="240" w:lineRule="auto"/>
              <w:rPr>
                <w:rFonts w:cstheme="minorHAnsi"/>
              </w:rPr>
            </w:pPr>
            <w:r w:rsidRPr="00E31703">
              <w:rPr>
                <w:rFonts w:ascii="Calibri" w:hAnsi="Calibri" w:cs="Calibri"/>
                <w:sz w:val="20"/>
                <w:szCs w:val="20"/>
              </w:rPr>
              <w:t>Gara in 2 lotti - Servizi di ingegneria e architettura relativi all'intervento di rifunzionalizzazione dell'immobile confiscato ex REA sito in Giugliano in Campania da destinare al distaccamento dei Vigili del Fuoco di Napoli e a sede della colonna mobile regionale - Lotto 2 Servizi di Verifica della progettazione PFTE e PE</w:t>
            </w:r>
          </w:p>
        </w:tc>
      </w:tr>
      <w:tr w:rsidR="00E31703" w:rsidRPr="0002740B" w14:paraId="05E3E24F"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53943E0" w14:textId="29D9601B" w:rsidR="00E31703" w:rsidRPr="00E635EA" w:rsidRDefault="00E31703" w:rsidP="00E31703">
            <w:pPr>
              <w:spacing w:after="0" w:line="220" w:lineRule="exact"/>
              <w:jc w:val="center"/>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EDB2DA" w14:textId="5D16D6C5" w:rsidR="00E31703" w:rsidRPr="00E31703" w:rsidRDefault="00E31703" w:rsidP="00E31703">
            <w:pPr>
              <w:spacing w:after="0" w:line="240" w:lineRule="auto"/>
              <w:jc w:val="center"/>
              <w:rPr>
                <w:rFonts w:cstheme="minorHAnsi"/>
              </w:rPr>
            </w:pPr>
            <w:r w:rsidRPr="00E31703">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F34429" w14:textId="503A1DEE" w:rsidR="00E31703" w:rsidRPr="00E31703" w:rsidRDefault="00E31703" w:rsidP="00E31703">
            <w:pPr>
              <w:spacing w:after="0" w:line="240" w:lineRule="auto"/>
              <w:jc w:val="center"/>
              <w:rPr>
                <w:rFonts w:cstheme="minorHAnsi"/>
              </w:rPr>
            </w:pPr>
            <w:r w:rsidRPr="00E31703">
              <w:rPr>
                <w:rFonts w:ascii="Calibri" w:hAnsi="Calibri" w:cs="Calibri"/>
                <w:sz w:val="20"/>
                <w:szCs w:val="20"/>
              </w:rPr>
              <w:t>164.000,00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AD98C" w14:textId="609B0F8C" w:rsidR="00E31703" w:rsidRPr="00E31703" w:rsidRDefault="00E31703" w:rsidP="00E31703">
            <w:pPr>
              <w:spacing w:after="0" w:line="240" w:lineRule="auto"/>
              <w:jc w:val="center"/>
              <w:rPr>
                <w:rFonts w:cstheme="minorHAnsi"/>
              </w:rPr>
            </w:pPr>
            <w:r w:rsidRPr="00E31703">
              <w:rPr>
                <w:rFonts w:ascii="Calibri" w:hAnsi="Calibri" w:cs="Calibri"/>
                <w:sz w:val="20"/>
                <w:szCs w:val="20"/>
              </w:rPr>
              <w:t>20/08/2026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C8A4FA" w14:textId="37B050C4" w:rsidR="00E31703" w:rsidRPr="00E31703" w:rsidRDefault="00E31703" w:rsidP="00E31703">
            <w:pPr>
              <w:spacing w:after="0" w:line="240" w:lineRule="auto"/>
              <w:rPr>
                <w:rFonts w:cstheme="minorHAnsi"/>
              </w:rPr>
            </w:pPr>
            <w:r w:rsidRPr="00E31703">
              <w:rPr>
                <w:rFonts w:ascii="Calibri" w:hAnsi="Calibri" w:cs="Calibri"/>
                <w:sz w:val="20"/>
                <w:szCs w:val="20"/>
              </w:rPr>
              <w:t>I.F.O. - Istituti Fisioterapici Ospitalieri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56DF1D9" w14:textId="0217400E" w:rsidR="00E31703" w:rsidRPr="00E31703" w:rsidRDefault="00E31703" w:rsidP="00E31703">
            <w:pPr>
              <w:spacing w:after="0" w:line="240" w:lineRule="auto"/>
              <w:rPr>
                <w:rFonts w:cstheme="minorHAnsi"/>
              </w:rPr>
            </w:pPr>
            <w:r w:rsidRPr="00E31703">
              <w:rPr>
                <w:rFonts w:ascii="Calibri" w:hAnsi="Calibri" w:cs="Calibri"/>
                <w:sz w:val="20"/>
                <w:szCs w:val="20"/>
              </w:rPr>
              <w:t>Gara suddivisa in n. 5 lotti - Procedura aperta finalizzata dei servizi di architettura e ingegneria propedeutici alla realizzazione chiavi in mano di un centro di protonterapia presso gli Istituti Fisioterapici Ospitalieri di Roma. Lotto 1) Verifica e Validazione progettazione esecutiva.</w:t>
            </w:r>
          </w:p>
        </w:tc>
      </w:tr>
      <w:tr w:rsidR="00E31703" w:rsidRPr="0002740B" w14:paraId="66B52720" w14:textId="77777777" w:rsidTr="00E31703">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6DA753" w14:textId="6E4F4DC9" w:rsidR="00E31703" w:rsidRPr="00E635EA" w:rsidRDefault="00E31703" w:rsidP="00E31703">
            <w:pPr>
              <w:spacing w:after="0" w:line="220" w:lineRule="exact"/>
              <w:jc w:val="center"/>
              <w:rPr>
                <w:rFonts w:cstheme="minorHAnsi"/>
                <w:b/>
                <w:bCs/>
                <w:sz w:val="20"/>
                <w:szCs w:val="20"/>
              </w:rPr>
            </w:pPr>
            <w:r w:rsidRPr="00C04006">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B8DE97" w14:textId="51010C30" w:rsidR="00E31703" w:rsidRPr="00E31703" w:rsidRDefault="00E31703" w:rsidP="00E31703">
            <w:pPr>
              <w:spacing w:after="0" w:line="240" w:lineRule="auto"/>
              <w:jc w:val="center"/>
              <w:rPr>
                <w:rFonts w:cstheme="minorHAnsi"/>
              </w:rPr>
            </w:pPr>
            <w:r w:rsidRPr="00E31703">
              <w:rPr>
                <w:rFonts w:ascii="Calibri" w:hAnsi="Calibri" w:cs="Calibri"/>
                <w:sz w:val="20"/>
                <w:szCs w:val="20"/>
              </w:rPr>
              <w:t>Udine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400C9D" w14:textId="303D62A2" w:rsidR="00E31703" w:rsidRPr="00E31703" w:rsidRDefault="00E31703" w:rsidP="00E31703">
            <w:pPr>
              <w:spacing w:after="0" w:line="240" w:lineRule="auto"/>
              <w:jc w:val="center"/>
              <w:rPr>
                <w:rFonts w:cstheme="minorHAnsi"/>
              </w:rPr>
            </w:pPr>
            <w:r w:rsidRPr="00E31703">
              <w:rPr>
                <w:rFonts w:ascii="Calibri" w:hAnsi="Calibri" w:cs="Calibri"/>
                <w:sz w:val="20"/>
                <w:szCs w:val="20"/>
              </w:rPr>
              <w:t>160.000,00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30C0FF" w14:textId="3DFDBF7D" w:rsidR="00E31703" w:rsidRPr="00E31703" w:rsidRDefault="00E31703" w:rsidP="00E31703">
            <w:pPr>
              <w:spacing w:after="0" w:line="240" w:lineRule="auto"/>
              <w:jc w:val="center"/>
              <w:rPr>
                <w:rFonts w:cstheme="minorHAnsi"/>
              </w:rPr>
            </w:pPr>
            <w:r w:rsidRPr="00E31703">
              <w:rPr>
                <w:rFonts w:ascii="Calibri" w:hAnsi="Calibri" w:cs="Calibri"/>
                <w:sz w:val="20"/>
                <w:szCs w:val="20"/>
              </w:rPr>
              <w:t>27/07/2026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68C7EF" w14:textId="4AA7E1B2" w:rsidR="00E31703" w:rsidRPr="00E31703" w:rsidRDefault="00E31703" w:rsidP="00E31703">
            <w:pPr>
              <w:spacing w:after="0" w:line="240" w:lineRule="auto"/>
              <w:rPr>
                <w:rFonts w:cstheme="minorHAnsi"/>
              </w:rPr>
            </w:pPr>
            <w:r w:rsidRPr="00E31703">
              <w:rPr>
                <w:rFonts w:ascii="Calibri" w:hAnsi="Calibri" w:cs="Calibri"/>
                <w:sz w:val="20"/>
                <w:szCs w:val="20"/>
              </w:rPr>
              <w:t>CAFC Spa - Consorzio per l'Acquedotto del Friuli Centrale di Udine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5CAF8BC" w14:textId="258A47DA" w:rsidR="00E31703" w:rsidRPr="00E31703" w:rsidRDefault="00E31703" w:rsidP="00E31703">
            <w:pPr>
              <w:spacing w:after="0" w:line="240" w:lineRule="auto"/>
              <w:rPr>
                <w:rFonts w:cstheme="minorHAnsi"/>
              </w:rPr>
            </w:pPr>
            <w:r w:rsidRPr="00E31703">
              <w:rPr>
                <w:rFonts w:ascii="Calibri" w:hAnsi="Calibri" w:cs="Calibri"/>
                <w:sz w:val="20"/>
                <w:szCs w:val="20"/>
              </w:rPr>
              <w:t>Bando suddiviso in n. 2 lotti - Servizio di supporto ed assistenza per le attività di predisposizione della gara per l'affidamento del servizio di distribuzione del gas naturale di competenza di CAFC S.p.a. nel ruolo di stazione appaltante conferito dai comuni concedenti. Lotto 2 Atem Udine 1 Nord</w:t>
            </w:r>
          </w:p>
        </w:tc>
      </w:tr>
      <w:tr w:rsidR="00E31703" w:rsidRPr="0002740B" w14:paraId="595EACEE" w14:textId="77777777" w:rsidTr="00E31703">
        <w:trPr>
          <w:trHeight w:val="20"/>
        </w:trPr>
        <w:tc>
          <w:tcPr>
            <w:tcW w:w="438" w:type="pct"/>
            <w:tcBorders>
              <w:top w:val="single" w:sz="4" w:space="0" w:color="BFBFBF" w:themeColor="background1" w:themeShade="BF"/>
              <w:left w:val="nil"/>
              <w:bottom w:val="single" w:sz="24" w:space="0" w:color="BFBFBF" w:themeColor="background1" w:themeShade="BF"/>
            </w:tcBorders>
            <w:vAlign w:val="center"/>
          </w:tcPr>
          <w:p w14:paraId="4FDEC586" w14:textId="6376127F" w:rsidR="00E31703" w:rsidRPr="00E635EA" w:rsidRDefault="00E31703" w:rsidP="00E31703">
            <w:pPr>
              <w:spacing w:after="0" w:line="240" w:lineRule="auto"/>
              <w:jc w:val="center"/>
              <w:rPr>
                <w:rFonts w:cstheme="minorHAnsi"/>
                <w:b/>
                <w:bCs/>
                <w:sz w:val="20"/>
                <w:szCs w:val="20"/>
              </w:rPr>
            </w:pPr>
            <w:r w:rsidRPr="00C04006">
              <w:rPr>
                <w:rFonts w:cstheme="minorHAnsi"/>
                <w:b/>
                <w:bCs/>
                <w:sz w:val="20"/>
                <w:szCs w:val="20"/>
              </w:rPr>
              <w:t>Altri bandi</w:t>
            </w:r>
          </w:p>
        </w:tc>
        <w:tc>
          <w:tcPr>
            <w:tcW w:w="547" w:type="pct"/>
            <w:tcBorders>
              <w:top w:val="single" w:sz="4" w:space="0" w:color="BFBFBF" w:themeColor="background1" w:themeShade="BF"/>
              <w:bottom w:val="single" w:sz="24" w:space="0" w:color="BFBFBF" w:themeColor="background1" w:themeShade="BF"/>
            </w:tcBorders>
            <w:vAlign w:val="center"/>
          </w:tcPr>
          <w:p w14:paraId="304C7BD9" w14:textId="2AF0EDE3" w:rsidR="00E31703" w:rsidRPr="00E31703" w:rsidRDefault="00E31703" w:rsidP="00E31703">
            <w:pPr>
              <w:spacing w:after="0" w:line="240" w:lineRule="auto"/>
              <w:jc w:val="center"/>
              <w:rPr>
                <w:rFonts w:cstheme="minorHAnsi"/>
              </w:rPr>
            </w:pPr>
            <w:r w:rsidRPr="00E31703">
              <w:rPr>
                <w:rFonts w:ascii="Calibri" w:hAnsi="Calibri" w:cs="Calibri"/>
                <w:sz w:val="20"/>
                <w:szCs w:val="20"/>
              </w:rPr>
              <w:t>Udine</w:t>
            </w:r>
          </w:p>
        </w:tc>
        <w:tc>
          <w:tcPr>
            <w:tcW w:w="655" w:type="pct"/>
            <w:tcBorders>
              <w:top w:val="single" w:sz="4" w:space="0" w:color="BFBFBF" w:themeColor="background1" w:themeShade="BF"/>
              <w:bottom w:val="single" w:sz="24" w:space="0" w:color="BFBFBF" w:themeColor="background1" w:themeShade="BF"/>
            </w:tcBorders>
            <w:vAlign w:val="center"/>
          </w:tcPr>
          <w:p w14:paraId="01380954" w14:textId="77E2E17F" w:rsidR="00E31703" w:rsidRPr="00E31703" w:rsidRDefault="00E31703" w:rsidP="00E31703">
            <w:pPr>
              <w:spacing w:after="0" w:line="240" w:lineRule="auto"/>
              <w:jc w:val="center"/>
              <w:rPr>
                <w:rFonts w:cstheme="minorHAnsi"/>
              </w:rPr>
            </w:pPr>
            <w:r w:rsidRPr="00E31703">
              <w:rPr>
                <w:rFonts w:ascii="Calibri" w:hAnsi="Calibri" w:cs="Calibri"/>
                <w:sz w:val="20"/>
                <w:szCs w:val="20"/>
              </w:rPr>
              <w:t>140.000,00</w:t>
            </w:r>
          </w:p>
        </w:tc>
        <w:tc>
          <w:tcPr>
            <w:tcW w:w="493" w:type="pct"/>
            <w:tcBorders>
              <w:top w:val="single" w:sz="4" w:space="0" w:color="BFBFBF" w:themeColor="background1" w:themeShade="BF"/>
              <w:bottom w:val="single" w:sz="24" w:space="0" w:color="BFBFBF" w:themeColor="background1" w:themeShade="BF"/>
            </w:tcBorders>
            <w:vAlign w:val="center"/>
          </w:tcPr>
          <w:p w14:paraId="5DCA98A8" w14:textId="55F1C2A4" w:rsidR="00E31703" w:rsidRPr="00E31703" w:rsidRDefault="00E31703" w:rsidP="00E31703">
            <w:pPr>
              <w:spacing w:after="0" w:line="240" w:lineRule="auto"/>
              <w:jc w:val="center"/>
              <w:rPr>
                <w:rFonts w:cstheme="minorHAnsi"/>
              </w:rPr>
            </w:pPr>
            <w:r w:rsidRPr="00E31703">
              <w:rPr>
                <w:rFonts w:ascii="Calibri" w:hAnsi="Calibri" w:cs="Calibri"/>
                <w:sz w:val="20"/>
                <w:szCs w:val="20"/>
              </w:rPr>
              <w:t>27/07/2026</w:t>
            </w:r>
          </w:p>
        </w:tc>
        <w:tc>
          <w:tcPr>
            <w:tcW w:w="765" w:type="pct"/>
            <w:tcBorders>
              <w:top w:val="single" w:sz="4" w:space="0" w:color="BFBFBF" w:themeColor="background1" w:themeShade="BF"/>
              <w:bottom w:val="single" w:sz="24" w:space="0" w:color="BFBFBF" w:themeColor="background1" w:themeShade="BF"/>
            </w:tcBorders>
            <w:vAlign w:val="center"/>
          </w:tcPr>
          <w:p w14:paraId="404F4744" w14:textId="36C4F102" w:rsidR="00E31703" w:rsidRPr="00E31703" w:rsidRDefault="00E31703" w:rsidP="00E31703">
            <w:pPr>
              <w:spacing w:after="0" w:line="240" w:lineRule="auto"/>
              <w:rPr>
                <w:rFonts w:cstheme="minorHAnsi"/>
              </w:rPr>
            </w:pPr>
            <w:r w:rsidRPr="00E31703">
              <w:rPr>
                <w:rFonts w:ascii="Calibri" w:hAnsi="Calibri" w:cs="Calibri"/>
                <w:sz w:val="20"/>
                <w:szCs w:val="20"/>
              </w:rPr>
              <w:t>CAFC Spa - Consorzio per l'Acquedotto del Friuli Centrale di Udine</w:t>
            </w:r>
          </w:p>
        </w:tc>
        <w:tc>
          <w:tcPr>
            <w:tcW w:w="2102" w:type="pct"/>
            <w:tcBorders>
              <w:top w:val="single" w:sz="4" w:space="0" w:color="BFBFBF" w:themeColor="background1" w:themeShade="BF"/>
              <w:bottom w:val="single" w:sz="24" w:space="0" w:color="BFBFBF" w:themeColor="background1" w:themeShade="BF"/>
              <w:right w:val="nil"/>
            </w:tcBorders>
            <w:vAlign w:val="center"/>
          </w:tcPr>
          <w:p w14:paraId="3C6DBFAA" w14:textId="3C5EB4FD" w:rsidR="00E31703" w:rsidRPr="00E31703" w:rsidRDefault="00E31703" w:rsidP="00E31703">
            <w:pPr>
              <w:spacing w:after="0" w:line="240" w:lineRule="auto"/>
              <w:rPr>
                <w:rFonts w:cstheme="minorHAnsi"/>
              </w:rPr>
            </w:pPr>
            <w:r w:rsidRPr="00E31703">
              <w:rPr>
                <w:rFonts w:ascii="Calibri" w:hAnsi="Calibri" w:cs="Calibri"/>
                <w:sz w:val="20"/>
                <w:szCs w:val="20"/>
              </w:rPr>
              <w:t>Bando suddiviso in n. 2 lotti - Servizio di supporto ed assistenza per le attività di predisposizione della gara per l'affidamento del servizio di distribuzione del gas naturale di competenza di CAFC S.p.a. nel ruolo di stazione appaltante conferito dai comuni concedenti. Lotto 1 Atem Udine 3 Sud</w:t>
            </w:r>
          </w:p>
        </w:tc>
      </w:tr>
    </w:tbl>
    <w:p w14:paraId="65EF8CBC" w14:textId="2C282A01" w:rsidR="00607962" w:rsidRDefault="00BE484B" w:rsidP="00C5356E">
      <w:pPr>
        <w:tabs>
          <w:tab w:val="left" w:pos="11101"/>
        </w:tabs>
        <w:spacing w:after="0" w:line="240" w:lineRule="auto"/>
        <w:rPr>
          <w:rFonts w:eastAsia="Times New Roman" w:cstheme="minorHAnsi"/>
          <w:noProof w:val="0"/>
          <w:kern w:val="0"/>
          <w14:ligatures w14:val="none"/>
        </w:rPr>
      </w:pPr>
      <w:r w:rsidRPr="00CE3A09">
        <w:rPr>
          <w:rFonts w:eastAsia="Times New Roman" w:cstheme="minorHAnsi"/>
          <w:noProof w:val="0"/>
          <w:kern w:val="0"/>
          <w14:ligatures w14:val="none"/>
        </w:rPr>
        <w:t>Fonte: ONSAI - Osservatorio Nazionale Servizi Architettura e Ingegneria CNAPPC-CRESME ES</w:t>
      </w:r>
    </w:p>
    <w:sectPr w:rsidR="00607962" w:rsidSect="00AD7D87">
      <w:pgSz w:w="15840" w:h="12240" w:orient="landscape"/>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87"/>
    <w:rsid w:val="00011B59"/>
    <w:rsid w:val="00022600"/>
    <w:rsid w:val="00024B28"/>
    <w:rsid w:val="0002740B"/>
    <w:rsid w:val="00030E7A"/>
    <w:rsid w:val="00034BA0"/>
    <w:rsid w:val="00056C34"/>
    <w:rsid w:val="00070EEA"/>
    <w:rsid w:val="00072BA7"/>
    <w:rsid w:val="00082AA5"/>
    <w:rsid w:val="00086FAC"/>
    <w:rsid w:val="000912C8"/>
    <w:rsid w:val="000A7279"/>
    <w:rsid w:val="000D23B7"/>
    <w:rsid w:val="000D3F2F"/>
    <w:rsid w:val="000D7D9E"/>
    <w:rsid w:val="000E4691"/>
    <w:rsid w:val="00114B13"/>
    <w:rsid w:val="00123AF8"/>
    <w:rsid w:val="00124514"/>
    <w:rsid w:val="00132D9A"/>
    <w:rsid w:val="001472C8"/>
    <w:rsid w:val="00152DCE"/>
    <w:rsid w:val="001548E2"/>
    <w:rsid w:val="001647EE"/>
    <w:rsid w:val="00166022"/>
    <w:rsid w:val="001A0057"/>
    <w:rsid w:val="001C6C1B"/>
    <w:rsid w:val="001E1112"/>
    <w:rsid w:val="001E5091"/>
    <w:rsid w:val="001F79C3"/>
    <w:rsid w:val="001F7B32"/>
    <w:rsid w:val="00212506"/>
    <w:rsid w:val="00220990"/>
    <w:rsid w:val="00225B5B"/>
    <w:rsid w:val="0023244D"/>
    <w:rsid w:val="00232CFD"/>
    <w:rsid w:val="002A39C5"/>
    <w:rsid w:val="002B265E"/>
    <w:rsid w:val="002C2A9A"/>
    <w:rsid w:val="002C6DAA"/>
    <w:rsid w:val="002D66AA"/>
    <w:rsid w:val="002D6B7D"/>
    <w:rsid w:val="002E611D"/>
    <w:rsid w:val="00301BE3"/>
    <w:rsid w:val="0030720C"/>
    <w:rsid w:val="0032700D"/>
    <w:rsid w:val="0038012F"/>
    <w:rsid w:val="00385258"/>
    <w:rsid w:val="00386B8E"/>
    <w:rsid w:val="0038789C"/>
    <w:rsid w:val="00396EFB"/>
    <w:rsid w:val="003C62AB"/>
    <w:rsid w:val="003C723A"/>
    <w:rsid w:val="003E2B00"/>
    <w:rsid w:val="003E4526"/>
    <w:rsid w:val="003E5E42"/>
    <w:rsid w:val="003F1DDA"/>
    <w:rsid w:val="0040469C"/>
    <w:rsid w:val="00425326"/>
    <w:rsid w:val="00450C59"/>
    <w:rsid w:val="00453A41"/>
    <w:rsid w:val="00482154"/>
    <w:rsid w:val="004A0D01"/>
    <w:rsid w:val="004B2006"/>
    <w:rsid w:val="004B294F"/>
    <w:rsid w:val="004C1CAB"/>
    <w:rsid w:val="004C6AD9"/>
    <w:rsid w:val="004E0EA6"/>
    <w:rsid w:val="004F7FE9"/>
    <w:rsid w:val="00514329"/>
    <w:rsid w:val="00514D28"/>
    <w:rsid w:val="00532447"/>
    <w:rsid w:val="005664AA"/>
    <w:rsid w:val="0056738B"/>
    <w:rsid w:val="00587300"/>
    <w:rsid w:val="0058767D"/>
    <w:rsid w:val="005A4601"/>
    <w:rsid w:val="005A5800"/>
    <w:rsid w:val="005B1C51"/>
    <w:rsid w:val="005C4C89"/>
    <w:rsid w:val="005C6AAB"/>
    <w:rsid w:val="005D34EE"/>
    <w:rsid w:val="00603D03"/>
    <w:rsid w:val="00607962"/>
    <w:rsid w:val="0061177F"/>
    <w:rsid w:val="00612200"/>
    <w:rsid w:val="00615B59"/>
    <w:rsid w:val="006427C1"/>
    <w:rsid w:val="00666792"/>
    <w:rsid w:val="00681AD3"/>
    <w:rsid w:val="006A1C3E"/>
    <w:rsid w:val="006A2A32"/>
    <w:rsid w:val="006B69E0"/>
    <w:rsid w:val="006B6B27"/>
    <w:rsid w:val="006D37F3"/>
    <w:rsid w:val="006F2950"/>
    <w:rsid w:val="006F663C"/>
    <w:rsid w:val="00704682"/>
    <w:rsid w:val="007103C2"/>
    <w:rsid w:val="007157F6"/>
    <w:rsid w:val="00734687"/>
    <w:rsid w:val="007358E4"/>
    <w:rsid w:val="00742BC1"/>
    <w:rsid w:val="007606ED"/>
    <w:rsid w:val="007C274A"/>
    <w:rsid w:val="007C74B3"/>
    <w:rsid w:val="007D5EAE"/>
    <w:rsid w:val="007D7EDD"/>
    <w:rsid w:val="007F2642"/>
    <w:rsid w:val="00801014"/>
    <w:rsid w:val="00804214"/>
    <w:rsid w:val="00806B3C"/>
    <w:rsid w:val="00812EE1"/>
    <w:rsid w:val="00851914"/>
    <w:rsid w:val="008533EA"/>
    <w:rsid w:val="0089490D"/>
    <w:rsid w:val="008A0668"/>
    <w:rsid w:val="008B1081"/>
    <w:rsid w:val="008C06BF"/>
    <w:rsid w:val="008E2EBE"/>
    <w:rsid w:val="008F6E41"/>
    <w:rsid w:val="009025F9"/>
    <w:rsid w:val="00906DBE"/>
    <w:rsid w:val="00917C5F"/>
    <w:rsid w:val="00933A6C"/>
    <w:rsid w:val="009357C2"/>
    <w:rsid w:val="00936872"/>
    <w:rsid w:val="0094078D"/>
    <w:rsid w:val="00946562"/>
    <w:rsid w:val="009664CE"/>
    <w:rsid w:val="009739BD"/>
    <w:rsid w:val="009858CF"/>
    <w:rsid w:val="009A1A9B"/>
    <w:rsid w:val="009F490F"/>
    <w:rsid w:val="00A12EAB"/>
    <w:rsid w:val="00A477F0"/>
    <w:rsid w:val="00A6502B"/>
    <w:rsid w:val="00A72F02"/>
    <w:rsid w:val="00A849EE"/>
    <w:rsid w:val="00A85FF3"/>
    <w:rsid w:val="00A91034"/>
    <w:rsid w:val="00AC46A2"/>
    <w:rsid w:val="00AD108D"/>
    <w:rsid w:val="00AD7D87"/>
    <w:rsid w:val="00AE6BF5"/>
    <w:rsid w:val="00B36A9A"/>
    <w:rsid w:val="00B56994"/>
    <w:rsid w:val="00B64495"/>
    <w:rsid w:val="00B86394"/>
    <w:rsid w:val="00BA500C"/>
    <w:rsid w:val="00BB7A45"/>
    <w:rsid w:val="00BD35F9"/>
    <w:rsid w:val="00BD6AD7"/>
    <w:rsid w:val="00BE484B"/>
    <w:rsid w:val="00C11B2F"/>
    <w:rsid w:val="00C1733D"/>
    <w:rsid w:val="00C32EB0"/>
    <w:rsid w:val="00C34860"/>
    <w:rsid w:val="00C45709"/>
    <w:rsid w:val="00C5356E"/>
    <w:rsid w:val="00C64E5D"/>
    <w:rsid w:val="00C7592D"/>
    <w:rsid w:val="00C85A76"/>
    <w:rsid w:val="00CC0E90"/>
    <w:rsid w:val="00CE3A09"/>
    <w:rsid w:val="00CE4157"/>
    <w:rsid w:val="00CF6C55"/>
    <w:rsid w:val="00D1182D"/>
    <w:rsid w:val="00D332F1"/>
    <w:rsid w:val="00D67951"/>
    <w:rsid w:val="00D86D95"/>
    <w:rsid w:val="00DA429F"/>
    <w:rsid w:val="00DC4250"/>
    <w:rsid w:val="00DE2C24"/>
    <w:rsid w:val="00DF38CC"/>
    <w:rsid w:val="00DF6955"/>
    <w:rsid w:val="00E05930"/>
    <w:rsid w:val="00E14292"/>
    <w:rsid w:val="00E316E3"/>
    <w:rsid w:val="00E31703"/>
    <w:rsid w:val="00E43BEF"/>
    <w:rsid w:val="00E45A5D"/>
    <w:rsid w:val="00E45FCE"/>
    <w:rsid w:val="00E471F6"/>
    <w:rsid w:val="00E47F50"/>
    <w:rsid w:val="00E635EA"/>
    <w:rsid w:val="00E6542C"/>
    <w:rsid w:val="00E81EB2"/>
    <w:rsid w:val="00E83C5B"/>
    <w:rsid w:val="00E84F0C"/>
    <w:rsid w:val="00E85D78"/>
    <w:rsid w:val="00E9581B"/>
    <w:rsid w:val="00EA4715"/>
    <w:rsid w:val="00EB0A0C"/>
    <w:rsid w:val="00EE1A68"/>
    <w:rsid w:val="00EE521F"/>
    <w:rsid w:val="00F33C7E"/>
    <w:rsid w:val="00F54F32"/>
    <w:rsid w:val="00F61F1B"/>
    <w:rsid w:val="00F641B0"/>
    <w:rsid w:val="00F66DC9"/>
    <w:rsid w:val="00F77F76"/>
    <w:rsid w:val="00F869E9"/>
    <w:rsid w:val="00F902AB"/>
    <w:rsid w:val="00FC1F76"/>
    <w:rsid w:val="00FC2031"/>
    <w:rsid w:val="00FC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1FA7"/>
  <w15:chartTrackingRefBased/>
  <w15:docId w15:val="{2A929CD5-229E-4CB1-9251-72EB88FD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7D87"/>
    <w:rPr>
      <w:noProof/>
      <w:lang w:val="it-IT"/>
    </w:rPr>
  </w:style>
  <w:style w:type="paragraph" w:styleId="Titolo1">
    <w:name w:val="heading 1"/>
    <w:basedOn w:val="Normale"/>
    <w:next w:val="Normale"/>
    <w:link w:val="Titolo1Carattere"/>
    <w:uiPriority w:val="9"/>
    <w:qFormat/>
    <w:rsid w:val="00AD7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AD7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7D8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7D8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7D8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7D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7D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7D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7D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D87"/>
    <w:rPr>
      <w:rFonts w:asciiTheme="majorHAnsi" w:eastAsiaTheme="majorEastAsia" w:hAnsiTheme="majorHAnsi" w:cstheme="majorBidi"/>
      <w:noProof/>
      <w:color w:val="2F5496" w:themeColor="accent1" w:themeShade="BF"/>
      <w:sz w:val="40"/>
      <w:szCs w:val="40"/>
      <w:lang w:val="it-IT"/>
    </w:rPr>
  </w:style>
  <w:style w:type="character" w:customStyle="1" w:styleId="Titolo2Carattere">
    <w:name w:val="Titolo 2 Carattere"/>
    <w:basedOn w:val="Carpredefinitoparagrafo"/>
    <w:link w:val="Titolo2"/>
    <w:uiPriority w:val="9"/>
    <w:rsid w:val="00AD7D87"/>
    <w:rPr>
      <w:rFonts w:asciiTheme="majorHAnsi" w:eastAsiaTheme="majorEastAsia" w:hAnsiTheme="majorHAnsi" w:cstheme="majorBidi"/>
      <w:noProof/>
      <w:color w:val="2F5496" w:themeColor="accent1" w:themeShade="BF"/>
      <w:sz w:val="32"/>
      <w:szCs w:val="32"/>
      <w:lang w:val="it-IT"/>
    </w:rPr>
  </w:style>
  <w:style w:type="character" w:customStyle="1" w:styleId="Titolo3Carattere">
    <w:name w:val="Titolo 3 Carattere"/>
    <w:basedOn w:val="Carpredefinitoparagrafo"/>
    <w:link w:val="Titolo3"/>
    <w:uiPriority w:val="9"/>
    <w:semiHidden/>
    <w:rsid w:val="00AD7D87"/>
    <w:rPr>
      <w:rFonts w:eastAsiaTheme="majorEastAsia" w:cstheme="majorBidi"/>
      <w:noProof/>
      <w:color w:val="2F5496" w:themeColor="accent1" w:themeShade="BF"/>
      <w:sz w:val="28"/>
      <w:szCs w:val="28"/>
      <w:lang w:val="it-IT"/>
    </w:rPr>
  </w:style>
  <w:style w:type="character" w:customStyle="1" w:styleId="Titolo4Carattere">
    <w:name w:val="Titolo 4 Carattere"/>
    <w:basedOn w:val="Carpredefinitoparagrafo"/>
    <w:link w:val="Titolo4"/>
    <w:uiPriority w:val="9"/>
    <w:semiHidden/>
    <w:rsid w:val="00AD7D87"/>
    <w:rPr>
      <w:rFonts w:eastAsiaTheme="majorEastAsia" w:cstheme="majorBidi"/>
      <w:i/>
      <w:iCs/>
      <w:noProof/>
      <w:color w:val="2F5496" w:themeColor="accent1" w:themeShade="BF"/>
      <w:lang w:val="it-IT"/>
    </w:rPr>
  </w:style>
  <w:style w:type="character" w:customStyle="1" w:styleId="Titolo5Carattere">
    <w:name w:val="Titolo 5 Carattere"/>
    <w:basedOn w:val="Carpredefinitoparagrafo"/>
    <w:link w:val="Titolo5"/>
    <w:uiPriority w:val="9"/>
    <w:semiHidden/>
    <w:rsid w:val="00AD7D87"/>
    <w:rPr>
      <w:rFonts w:eastAsiaTheme="majorEastAsia" w:cstheme="majorBidi"/>
      <w:noProof/>
      <w:color w:val="2F5496" w:themeColor="accent1" w:themeShade="BF"/>
      <w:lang w:val="it-IT"/>
    </w:rPr>
  </w:style>
  <w:style w:type="character" w:customStyle="1" w:styleId="Titolo6Carattere">
    <w:name w:val="Titolo 6 Carattere"/>
    <w:basedOn w:val="Carpredefinitoparagrafo"/>
    <w:link w:val="Titolo6"/>
    <w:uiPriority w:val="9"/>
    <w:semiHidden/>
    <w:rsid w:val="00AD7D87"/>
    <w:rPr>
      <w:rFonts w:eastAsiaTheme="majorEastAsia" w:cstheme="majorBidi"/>
      <w:i/>
      <w:iCs/>
      <w:noProof/>
      <w:color w:val="595959" w:themeColor="text1" w:themeTint="A6"/>
      <w:lang w:val="it-IT"/>
    </w:rPr>
  </w:style>
  <w:style w:type="character" w:customStyle="1" w:styleId="Titolo7Carattere">
    <w:name w:val="Titolo 7 Carattere"/>
    <w:basedOn w:val="Carpredefinitoparagrafo"/>
    <w:link w:val="Titolo7"/>
    <w:uiPriority w:val="9"/>
    <w:semiHidden/>
    <w:rsid w:val="00AD7D87"/>
    <w:rPr>
      <w:rFonts w:eastAsiaTheme="majorEastAsia" w:cstheme="majorBidi"/>
      <w:noProof/>
      <w:color w:val="595959" w:themeColor="text1" w:themeTint="A6"/>
      <w:lang w:val="it-IT"/>
    </w:rPr>
  </w:style>
  <w:style w:type="character" w:customStyle="1" w:styleId="Titolo8Carattere">
    <w:name w:val="Titolo 8 Carattere"/>
    <w:basedOn w:val="Carpredefinitoparagrafo"/>
    <w:link w:val="Titolo8"/>
    <w:uiPriority w:val="9"/>
    <w:semiHidden/>
    <w:rsid w:val="00AD7D87"/>
    <w:rPr>
      <w:rFonts w:eastAsiaTheme="majorEastAsia" w:cstheme="majorBidi"/>
      <w:i/>
      <w:iCs/>
      <w:noProof/>
      <w:color w:val="272727" w:themeColor="text1" w:themeTint="D8"/>
      <w:lang w:val="it-IT"/>
    </w:rPr>
  </w:style>
  <w:style w:type="character" w:customStyle="1" w:styleId="Titolo9Carattere">
    <w:name w:val="Titolo 9 Carattere"/>
    <w:basedOn w:val="Carpredefinitoparagrafo"/>
    <w:link w:val="Titolo9"/>
    <w:uiPriority w:val="9"/>
    <w:semiHidden/>
    <w:rsid w:val="00AD7D87"/>
    <w:rPr>
      <w:rFonts w:eastAsiaTheme="majorEastAsia" w:cstheme="majorBidi"/>
      <w:noProof/>
      <w:color w:val="272727" w:themeColor="text1" w:themeTint="D8"/>
      <w:lang w:val="it-IT"/>
    </w:rPr>
  </w:style>
  <w:style w:type="paragraph" w:styleId="Titolo">
    <w:name w:val="Title"/>
    <w:basedOn w:val="Normale"/>
    <w:next w:val="Normale"/>
    <w:link w:val="TitoloCarattere"/>
    <w:uiPriority w:val="10"/>
    <w:qFormat/>
    <w:rsid w:val="00AD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7D87"/>
    <w:rPr>
      <w:rFonts w:asciiTheme="majorHAnsi" w:eastAsiaTheme="majorEastAsia" w:hAnsiTheme="majorHAnsi" w:cstheme="majorBidi"/>
      <w:noProof/>
      <w:spacing w:val="-10"/>
      <w:kern w:val="28"/>
      <w:sz w:val="56"/>
      <w:szCs w:val="56"/>
      <w:lang w:val="it-IT"/>
    </w:rPr>
  </w:style>
  <w:style w:type="paragraph" w:styleId="Sottotitolo">
    <w:name w:val="Subtitle"/>
    <w:basedOn w:val="Normale"/>
    <w:next w:val="Normale"/>
    <w:link w:val="SottotitoloCarattere"/>
    <w:uiPriority w:val="11"/>
    <w:qFormat/>
    <w:rsid w:val="00AD7D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7D87"/>
    <w:rPr>
      <w:rFonts w:eastAsiaTheme="majorEastAsia" w:cstheme="majorBidi"/>
      <w:noProof/>
      <w:color w:val="595959" w:themeColor="text1" w:themeTint="A6"/>
      <w:spacing w:val="15"/>
      <w:sz w:val="28"/>
      <w:szCs w:val="28"/>
      <w:lang w:val="it-IT"/>
    </w:rPr>
  </w:style>
  <w:style w:type="paragraph" w:styleId="Citazione">
    <w:name w:val="Quote"/>
    <w:basedOn w:val="Normale"/>
    <w:next w:val="Normale"/>
    <w:link w:val="CitazioneCarattere"/>
    <w:uiPriority w:val="29"/>
    <w:qFormat/>
    <w:rsid w:val="00AD7D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7D87"/>
    <w:rPr>
      <w:i/>
      <w:iCs/>
      <w:noProof/>
      <w:color w:val="404040" w:themeColor="text1" w:themeTint="BF"/>
      <w:lang w:val="it-IT"/>
    </w:rPr>
  </w:style>
  <w:style w:type="paragraph" w:styleId="Paragrafoelenco">
    <w:name w:val="List Paragraph"/>
    <w:basedOn w:val="Normale"/>
    <w:uiPriority w:val="34"/>
    <w:qFormat/>
    <w:rsid w:val="00AD7D87"/>
    <w:pPr>
      <w:ind w:left="720"/>
      <w:contextualSpacing/>
    </w:pPr>
  </w:style>
  <w:style w:type="character" w:styleId="Enfasiintensa">
    <w:name w:val="Intense Emphasis"/>
    <w:basedOn w:val="Carpredefinitoparagrafo"/>
    <w:uiPriority w:val="21"/>
    <w:qFormat/>
    <w:rsid w:val="00AD7D87"/>
    <w:rPr>
      <w:i/>
      <w:iCs/>
      <w:color w:val="2F5496" w:themeColor="accent1" w:themeShade="BF"/>
    </w:rPr>
  </w:style>
  <w:style w:type="paragraph" w:styleId="Citazioneintensa">
    <w:name w:val="Intense Quote"/>
    <w:basedOn w:val="Normale"/>
    <w:next w:val="Normale"/>
    <w:link w:val="CitazioneintensaCarattere"/>
    <w:uiPriority w:val="30"/>
    <w:qFormat/>
    <w:rsid w:val="00AD7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7D87"/>
    <w:rPr>
      <w:i/>
      <w:iCs/>
      <w:noProof/>
      <w:color w:val="2F5496" w:themeColor="accent1" w:themeShade="BF"/>
      <w:lang w:val="it-IT"/>
    </w:rPr>
  </w:style>
  <w:style w:type="character" w:styleId="Riferimentointenso">
    <w:name w:val="Intense Reference"/>
    <w:basedOn w:val="Carpredefinitoparagrafo"/>
    <w:uiPriority w:val="32"/>
    <w:qFormat/>
    <w:rsid w:val="00AD7D87"/>
    <w:rPr>
      <w:b/>
      <w:bCs/>
      <w:smallCaps/>
      <w:color w:val="2F5496" w:themeColor="accent1" w:themeShade="BF"/>
      <w:spacing w:val="5"/>
    </w:rPr>
  </w:style>
  <w:style w:type="paragraph" w:customStyle="1" w:styleId="fontec">
    <w:name w:val="fonte_c"/>
    <w:basedOn w:val="Normale"/>
    <w:next w:val="Normale"/>
    <w:qFormat/>
    <w:rsid w:val="00AD7D87"/>
    <w:pPr>
      <w:spacing w:after="0" w:line="240" w:lineRule="auto"/>
      <w:jc w:val="both"/>
    </w:pPr>
    <w:rPr>
      <w:rFonts w:cstheme="minorHAnsi"/>
      <w:i/>
      <w:noProof w:val="0"/>
      <w:color w:val="000000"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00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1D9D-30B2-4500-9AE3-C4FA2000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1280</Words>
  <Characters>7840</Characters>
  <Application>Microsoft Office Word</Application>
  <DocSecurity>0</DocSecurity>
  <Lines>313</Lines>
  <Paragraphs>194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Tascedda</dc:creator>
  <cp:keywords/>
  <dc:description/>
  <cp:lastModifiedBy>Giorgio Santilli</cp:lastModifiedBy>
  <cp:revision>2</cp:revision>
  <dcterms:created xsi:type="dcterms:W3CDTF">2026-07-19T13:33:00Z</dcterms:created>
  <dcterms:modified xsi:type="dcterms:W3CDTF">2026-07-19T13:33:00Z</dcterms:modified>
</cp:coreProperties>
</file>