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C56EC" w14:textId="044FA2D4" w:rsidR="00AD7D87" w:rsidRPr="0002740B" w:rsidRDefault="00AD7D87" w:rsidP="00482154">
      <w:pPr>
        <w:pStyle w:val="Titolo2"/>
        <w:rPr>
          <w:color w:val="auto"/>
        </w:rPr>
      </w:pPr>
      <w:r w:rsidRPr="0002740B">
        <w:rPr>
          <w:color w:val="auto"/>
        </w:rPr>
        <w:t>Bandi SAI di importo superiore a 1</w:t>
      </w:r>
      <w:r w:rsidR="0030720C" w:rsidRPr="0002740B">
        <w:rPr>
          <w:color w:val="auto"/>
        </w:rPr>
        <w:t>4</w:t>
      </w:r>
      <w:r w:rsidRPr="0002740B">
        <w:rPr>
          <w:color w:val="auto"/>
        </w:rPr>
        <w:t xml:space="preserve">0mila euro </w:t>
      </w:r>
      <w:r w:rsidR="0061177F" w:rsidRPr="0002740B">
        <w:rPr>
          <w:color w:val="auto"/>
        </w:rPr>
        <w:t>dal</w:t>
      </w:r>
      <w:r w:rsidR="0094078D" w:rsidRPr="0002740B">
        <w:rPr>
          <w:color w:val="auto"/>
        </w:rPr>
        <w:t xml:space="preserve"> </w:t>
      </w:r>
      <w:r w:rsidR="008F6E41">
        <w:rPr>
          <w:color w:val="auto"/>
        </w:rPr>
        <w:t>16</w:t>
      </w:r>
      <w:r w:rsidR="0030720C" w:rsidRPr="0002740B">
        <w:rPr>
          <w:color w:val="auto"/>
        </w:rPr>
        <w:t xml:space="preserve"> al</w:t>
      </w:r>
      <w:r w:rsidR="0002740B" w:rsidRPr="0002740B">
        <w:rPr>
          <w:color w:val="auto"/>
        </w:rPr>
        <w:t xml:space="preserve"> </w:t>
      </w:r>
      <w:r w:rsidR="008F6E41">
        <w:rPr>
          <w:color w:val="auto"/>
        </w:rPr>
        <w:t>22</w:t>
      </w:r>
      <w:r w:rsidR="00482154" w:rsidRPr="0002740B">
        <w:rPr>
          <w:color w:val="auto"/>
        </w:rPr>
        <w:t xml:space="preserve"> maggio </w:t>
      </w:r>
      <w:r w:rsidR="0061177F" w:rsidRPr="0002740B">
        <w:rPr>
          <w:color w:val="auto"/>
        </w:rPr>
        <w:t>2026</w:t>
      </w:r>
    </w:p>
    <w:p w14:paraId="59EF617E" w14:textId="028E498D" w:rsidR="00AD7D87" w:rsidRPr="00CE3A09" w:rsidRDefault="00AD7D87" w:rsidP="00AD7D87">
      <w:pPr>
        <w:pStyle w:val="fontec"/>
        <w:rPr>
          <w:color w:val="auto"/>
          <w:sz w:val="22"/>
          <w:szCs w:val="22"/>
        </w:rPr>
      </w:pPr>
      <w:r w:rsidRPr="00CE3A09">
        <w:rPr>
          <w:color w:val="auto"/>
          <w:sz w:val="22"/>
          <w:szCs w:val="22"/>
        </w:rPr>
        <w:t>(Fonte: ONSAI - Osservatorio Nazionale Servizi Architettura e Ingegneria CNAPPC-CRESME ES)</w:t>
      </w:r>
    </w:p>
    <w:tbl>
      <w:tblPr>
        <w:tblW w:w="5000" w:type="pct"/>
        <w:tblLayout w:type="fixed"/>
        <w:tblLook w:val="04A0" w:firstRow="1" w:lastRow="0" w:firstColumn="1" w:lastColumn="0" w:noHBand="0" w:noVBand="1"/>
      </w:tblPr>
      <w:tblGrid>
        <w:gridCol w:w="1135"/>
        <w:gridCol w:w="1418"/>
        <w:gridCol w:w="1698"/>
        <w:gridCol w:w="1278"/>
        <w:gridCol w:w="1843"/>
        <w:gridCol w:w="5588"/>
      </w:tblGrid>
      <w:tr w:rsidR="00CE3A09" w:rsidRPr="00CE3A09" w14:paraId="7B686CFC" w14:textId="77777777" w:rsidTr="006F2950">
        <w:trPr>
          <w:trHeight w:val="20"/>
          <w:tblHeader/>
        </w:trPr>
        <w:tc>
          <w:tcPr>
            <w:tcW w:w="438" w:type="pct"/>
            <w:tcBorders>
              <w:top w:val="nil"/>
              <w:left w:val="nil"/>
              <w:bottom w:val="nil"/>
              <w:right w:val="nil"/>
            </w:tcBorders>
            <w:shd w:val="clear" w:color="000000" w:fill="FFC000"/>
            <w:vAlign w:val="center"/>
            <w:hideMark/>
          </w:tcPr>
          <w:p w14:paraId="02D12BCD" w14:textId="77777777" w:rsidR="008C06BF" w:rsidRPr="00CE3A09" w:rsidRDefault="008C06BF" w:rsidP="002D6B7D">
            <w:pPr>
              <w:spacing w:after="0" w:line="240" w:lineRule="auto"/>
              <w:jc w:val="center"/>
              <w:rPr>
                <w:rFonts w:eastAsia="Times New Roman" w:cstheme="minorHAnsi"/>
                <w:b/>
                <w:bCs/>
                <w:noProof w:val="0"/>
                <w:kern w:val="0"/>
                <w:lang w:val="en-US"/>
                <w14:ligatures w14:val="none"/>
              </w:rPr>
            </w:pPr>
            <w:proofErr w:type="spellStart"/>
            <w:r w:rsidRPr="00CE3A09">
              <w:rPr>
                <w:rFonts w:eastAsia="Times New Roman" w:cstheme="minorHAnsi"/>
                <w:b/>
                <w:bCs/>
                <w:noProof w:val="0"/>
                <w:kern w:val="0"/>
                <w:lang w:val="en-US"/>
                <w14:ligatures w14:val="none"/>
              </w:rPr>
              <w:t>Ambito</w:t>
            </w:r>
            <w:proofErr w:type="spellEnd"/>
          </w:p>
        </w:tc>
        <w:tc>
          <w:tcPr>
            <w:tcW w:w="547" w:type="pct"/>
            <w:tcBorders>
              <w:top w:val="nil"/>
              <w:left w:val="nil"/>
              <w:bottom w:val="nil"/>
              <w:right w:val="nil"/>
            </w:tcBorders>
            <w:shd w:val="clear" w:color="000000" w:fill="FFC000"/>
            <w:vAlign w:val="center"/>
            <w:hideMark/>
          </w:tcPr>
          <w:p w14:paraId="25E985E6" w14:textId="77777777" w:rsidR="008C06BF" w:rsidRPr="00CE3A09" w:rsidRDefault="008C06BF" w:rsidP="002D6B7D">
            <w:pPr>
              <w:spacing w:after="0" w:line="240" w:lineRule="auto"/>
              <w:jc w:val="center"/>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 xml:space="preserve">Provincia </w:t>
            </w:r>
            <w:proofErr w:type="spellStart"/>
            <w:r w:rsidRPr="00CE3A09">
              <w:rPr>
                <w:rFonts w:eastAsia="Times New Roman" w:cstheme="minorHAnsi"/>
                <w:b/>
                <w:bCs/>
                <w:noProof w:val="0"/>
                <w:kern w:val="0"/>
                <w:lang w:val="en-US"/>
                <w14:ligatures w14:val="none"/>
              </w:rPr>
              <w:t>esecuzione</w:t>
            </w:r>
            <w:proofErr w:type="spellEnd"/>
            <w:r w:rsidRPr="00CE3A09">
              <w:rPr>
                <w:rFonts w:eastAsia="Times New Roman" w:cstheme="minorHAnsi"/>
                <w:b/>
                <w:bCs/>
                <w:noProof w:val="0"/>
                <w:kern w:val="0"/>
                <w:lang w:val="en-US"/>
                <w14:ligatures w14:val="none"/>
              </w:rPr>
              <w:t xml:space="preserve"> </w:t>
            </w:r>
            <w:proofErr w:type="spellStart"/>
            <w:r w:rsidRPr="00CE3A09">
              <w:rPr>
                <w:rFonts w:eastAsia="Times New Roman" w:cstheme="minorHAnsi"/>
                <w:b/>
                <w:bCs/>
                <w:noProof w:val="0"/>
                <w:kern w:val="0"/>
                <w:lang w:val="en-US"/>
                <w14:ligatures w14:val="none"/>
              </w:rPr>
              <w:t>lavori</w:t>
            </w:r>
            <w:proofErr w:type="spellEnd"/>
          </w:p>
        </w:tc>
        <w:tc>
          <w:tcPr>
            <w:tcW w:w="655" w:type="pct"/>
            <w:tcBorders>
              <w:top w:val="nil"/>
              <w:left w:val="nil"/>
              <w:bottom w:val="nil"/>
              <w:right w:val="nil"/>
            </w:tcBorders>
            <w:shd w:val="clear" w:color="000000" w:fill="FFC000"/>
            <w:vAlign w:val="center"/>
            <w:hideMark/>
          </w:tcPr>
          <w:p w14:paraId="79040B9C" w14:textId="77777777" w:rsidR="00E45FCE" w:rsidRPr="00CE3A09" w:rsidRDefault="008C06BF" w:rsidP="002D6B7D">
            <w:pPr>
              <w:spacing w:after="0" w:line="240" w:lineRule="auto"/>
              <w:jc w:val="center"/>
              <w:rPr>
                <w:rFonts w:eastAsia="Times New Roman" w:cstheme="minorHAnsi"/>
                <w:b/>
                <w:bCs/>
                <w:noProof w:val="0"/>
                <w:kern w:val="0"/>
                <w:lang w:val="en-US"/>
                <w14:ligatures w14:val="none"/>
              </w:rPr>
            </w:pPr>
            <w:proofErr w:type="spellStart"/>
            <w:r w:rsidRPr="00CE3A09">
              <w:rPr>
                <w:rFonts w:eastAsia="Times New Roman" w:cstheme="minorHAnsi"/>
                <w:b/>
                <w:bCs/>
                <w:noProof w:val="0"/>
                <w:kern w:val="0"/>
                <w:lang w:val="en-US"/>
                <w14:ligatures w14:val="none"/>
              </w:rPr>
              <w:t>Ammontare</w:t>
            </w:r>
            <w:proofErr w:type="spellEnd"/>
            <w:r w:rsidRPr="00CE3A09">
              <w:rPr>
                <w:rFonts w:eastAsia="Times New Roman" w:cstheme="minorHAnsi"/>
                <w:b/>
                <w:bCs/>
                <w:noProof w:val="0"/>
                <w:kern w:val="0"/>
                <w:lang w:val="en-US"/>
                <w14:ligatures w14:val="none"/>
              </w:rPr>
              <w:t xml:space="preserve"> </w:t>
            </w:r>
            <w:proofErr w:type="spellStart"/>
            <w:r w:rsidRPr="00CE3A09">
              <w:rPr>
                <w:rFonts w:eastAsia="Times New Roman" w:cstheme="minorHAnsi"/>
                <w:b/>
                <w:bCs/>
                <w:noProof w:val="0"/>
                <w:kern w:val="0"/>
                <w:lang w:val="en-US"/>
                <w14:ligatures w14:val="none"/>
              </w:rPr>
              <w:t>corrispettivo</w:t>
            </w:r>
            <w:proofErr w:type="spellEnd"/>
          </w:p>
          <w:p w14:paraId="0AC29356" w14:textId="26E9F90C" w:rsidR="008C06BF" w:rsidRPr="00CE3A09" w:rsidRDefault="008C06BF" w:rsidP="002D6B7D">
            <w:pPr>
              <w:spacing w:after="0" w:line="240" w:lineRule="auto"/>
              <w:jc w:val="center"/>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w:t>
            </w:r>
          </w:p>
        </w:tc>
        <w:tc>
          <w:tcPr>
            <w:tcW w:w="493" w:type="pct"/>
            <w:tcBorders>
              <w:top w:val="nil"/>
              <w:left w:val="nil"/>
              <w:bottom w:val="nil"/>
              <w:right w:val="nil"/>
            </w:tcBorders>
            <w:shd w:val="clear" w:color="000000" w:fill="FFC000"/>
            <w:vAlign w:val="center"/>
            <w:hideMark/>
          </w:tcPr>
          <w:p w14:paraId="659B085B" w14:textId="77777777" w:rsidR="008C06BF" w:rsidRPr="00CE3A09" w:rsidRDefault="008C06BF" w:rsidP="002D6B7D">
            <w:pPr>
              <w:spacing w:after="0" w:line="240" w:lineRule="auto"/>
              <w:jc w:val="center"/>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 xml:space="preserve">Termine </w:t>
            </w:r>
            <w:proofErr w:type="spellStart"/>
            <w:r w:rsidRPr="00CE3A09">
              <w:rPr>
                <w:rFonts w:eastAsia="Times New Roman" w:cstheme="minorHAnsi"/>
                <w:b/>
                <w:bCs/>
                <w:noProof w:val="0"/>
                <w:kern w:val="0"/>
                <w:lang w:val="en-US"/>
                <w14:ligatures w14:val="none"/>
              </w:rPr>
              <w:t>partecipazione</w:t>
            </w:r>
            <w:proofErr w:type="spellEnd"/>
          </w:p>
        </w:tc>
        <w:tc>
          <w:tcPr>
            <w:tcW w:w="711" w:type="pct"/>
            <w:tcBorders>
              <w:top w:val="nil"/>
              <w:left w:val="nil"/>
              <w:bottom w:val="nil"/>
              <w:right w:val="nil"/>
            </w:tcBorders>
            <w:shd w:val="clear" w:color="000000" w:fill="FFC000"/>
            <w:vAlign w:val="center"/>
            <w:hideMark/>
          </w:tcPr>
          <w:p w14:paraId="079C7B28" w14:textId="77777777" w:rsidR="008C06BF" w:rsidRPr="00CE3A09" w:rsidRDefault="008C06BF" w:rsidP="004A0D01">
            <w:pPr>
              <w:spacing w:after="0" w:line="240" w:lineRule="auto"/>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 xml:space="preserve">Stazione </w:t>
            </w:r>
            <w:proofErr w:type="spellStart"/>
            <w:r w:rsidRPr="00CE3A09">
              <w:rPr>
                <w:rFonts w:eastAsia="Times New Roman" w:cstheme="minorHAnsi"/>
                <w:b/>
                <w:bCs/>
                <w:noProof w:val="0"/>
                <w:kern w:val="0"/>
                <w:lang w:val="en-US"/>
                <w14:ligatures w14:val="none"/>
              </w:rPr>
              <w:t>appaltante</w:t>
            </w:r>
            <w:proofErr w:type="spellEnd"/>
          </w:p>
        </w:tc>
        <w:tc>
          <w:tcPr>
            <w:tcW w:w="2156" w:type="pct"/>
            <w:tcBorders>
              <w:top w:val="nil"/>
              <w:left w:val="nil"/>
              <w:bottom w:val="nil"/>
              <w:right w:val="nil"/>
            </w:tcBorders>
            <w:shd w:val="clear" w:color="000000" w:fill="FFC000"/>
            <w:vAlign w:val="center"/>
            <w:hideMark/>
          </w:tcPr>
          <w:p w14:paraId="192D56D2" w14:textId="77777777" w:rsidR="008C06BF" w:rsidRPr="00CE3A09" w:rsidRDefault="008C06BF" w:rsidP="004A0D01">
            <w:pPr>
              <w:spacing w:after="0" w:line="240" w:lineRule="auto"/>
              <w:rPr>
                <w:rFonts w:eastAsia="Times New Roman" w:cstheme="minorHAnsi"/>
                <w:b/>
                <w:bCs/>
                <w:noProof w:val="0"/>
                <w:kern w:val="0"/>
                <w:lang w:val="en-US"/>
                <w14:ligatures w14:val="none"/>
              </w:rPr>
            </w:pPr>
            <w:proofErr w:type="spellStart"/>
            <w:r w:rsidRPr="00CE3A09">
              <w:rPr>
                <w:rFonts w:eastAsia="Times New Roman" w:cstheme="minorHAnsi"/>
                <w:b/>
                <w:bCs/>
                <w:noProof w:val="0"/>
                <w:kern w:val="0"/>
                <w:lang w:val="en-US"/>
                <w14:ligatures w14:val="none"/>
              </w:rPr>
              <w:t>Oggetto</w:t>
            </w:r>
            <w:proofErr w:type="spellEnd"/>
          </w:p>
        </w:tc>
      </w:tr>
      <w:tr w:rsidR="00CE3A09" w:rsidRPr="00CE3A09" w14:paraId="405F8DD7" w14:textId="77777777" w:rsidTr="001472C8">
        <w:trPr>
          <w:trHeight w:val="20"/>
        </w:trPr>
        <w:tc>
          <w:tcPr>
            <w:tcW w:w="5000" w:type="pct"/>
            <w:gridSpan w:val="6"/>
            <w:tcBorders>
              <w:top w:val="nil"/>
              <w:left w:val="nil"/>
              <w:right w:val="nil"/>
            </w:tcBorders>
            <w:shd w:val="clear" w:color="auto" w:fill="E7E6E6" w:themeFill="background2"/>
            <w:vAlign w:val="center"/>
          </w:tcPr>
          <w:p w14:paraId="66C8CCA4" w14:textId="7DFFB64E" w:rsidR="008C06BF" w:rsidRPr="00CE3A09" w:rsidRDefault="008C06BF" w:rsidP="00453A41">
            <w:pPr>
              <w:spacing w:after="0" w:line="240" w:lineRule="auto"/>
              <w:rPr>
                <w:rFonts w:eastAsia="Times New Roman" w:cstheme="minorHAnsi"/>
                <w:noProof w:val="0"/>
                <w:kern w:val="0"/>
                <w14:ligatures w14:val="none"/>
              </w:rPr>
            </w:pPr>
            <w:r w:rsidRPr="00CE3A09">
              <w:rPr>
                <w:rFonts w:eastAsia="Times New Roman" w:cstheme="minorHAnsi"/>
                <w:b/>
                <w:bCs/>
                <w:noProof w:val="0"/>
                <w:kern w:val="0"/>
                <w:lang w:val="en-US"/>
                <w14:ligatures w14:val="none"/>
              </w:rPr>
              <w:t xml:space="preserve">TOP 10 </w:t>
            </w:r>
          </w:p>
        </w:tc>
      </w:tr>
      <w:tr w:rsidR="008F6E41" w:rsidRPr="0002740B" w14:paraId="002C4510" w14:textId="77777777" w:rsidTr="004E0EA6">
        <w:trPr>
          <w:trHeight w:val="567"/>
        </w:trPr>
        <w:tc>
          <w:tcPr>
            <w:tcW w:w="438" w:type="pct"/>
            <w:tcBorders>
              <w:top w:val="nil"/>
              <w:left w:val="nil"/>
              <w:bottom w:val="single" w:sz="4" w:space="0" w:color="BFBFBF" w:themeColor="background1" w:themeShade="BF"/>
              <w:right w:val="single" w:sz="4" w:space="0" w:color="BFBFBF" w:themeColor="background1" w:themeShade="BF"/>
            </w:tcBorders>
            <w:vAlign w:val="center"/>
            <w:hideMark/>
          </w:tcPr>
          <w:p w14:paraId="7029F050" w14:textId="12101FE6" w:rsidR="008F6E41" w:rsidRPr="0002740B" w:rsidRDefault="008F6E41" w:rsidP="008F6E41">
            <w:pPr>
              <w:spacing w:after="0" w:line="240" w:lineRule="auto"/>
              <w:jc w:val="center"/>
              <w:rPr>
                <w:rFonts w:eastAsia="Times New Roman" w:cstheme="minorHAnsi"/>
                <w:b/>
                <w:bCs/>
                <w:noProof w:val="0"/>
                <w:kern w:val="0"/>
                <w:sz w:val="20"/>
                <w:szCs w:val="20"/>
                <w:lang w:val="en-US"/>
                <w14:ligatures w14:val="none"/>
              </w:rPr>
            </w:pPr>
            <w:r w:rsidRPr="0002740B">
              <w:rPr>
                <w:rFonts w:cstheme="minorHAnsi"/>
                <w:b/>
                <w:bCs/>
                <w:sz w:val="20"/>
                <w:szCs w:val="20"/>
              </w:rPr>
              <w:t>1</w:t>
            </w:r>
          </w:p>
        </w:tc>
        <w:tc>
          <w:tcPr>
            <w:tcW w:w="547"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38C518" w14:textId="2A8D65B6" w:rsidR="008F6E41" w:rsidRPr="008F6E41" w:rsidRDefault="008F6E41" w:rsidP="008F6E41">
            <w:pPr>
              <w:spacing w:after="0" w:line="240" w:lineRule="auto"/>
              <w:jc w:val="center"/>
              <w:rPr>
                <w:rFonts w:eastAsia="Times New Roman" w:cstheme="minorHAnsi"/>
                <w:noProof w:val="0"/>
                <w:kern w:val="0"/>
                <w:sz w:val="20"/>
                <w:szCs w:val="20"/>
                <w14:ligatures w14:val="none"/>
              </w:rPr>
            </w:pPr>
            <w:r w:rsidRPr="008F6E41">
              <w:rPr>
                <w:rFonts w:ascii="Calibri" w:hAnsi="Calibri" w:cs="Calibri"/>
                <w:sz w:val="20"/>
                <w:szCs w:val="20"/>
              </w:rPr>
              <w:t>Ravenna</w:t>
            </w:r>
          </w:p>
        </w:tc>
        <w:tc>
          <w:tcPr>
            <w:tcW w:w="655"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8EDFA57" w14:textId="1419A282" w:rsidR="008F6E41" w:rsidRPr="008F6E41" w:rsidRDefault="008F6E41" w:rsidP="008F6E41">
            <w:pPr>
              <w:spacing w:after="0" w:line="240" w:lineRule="auto"/>
              <w:jc w:val="center"/>
              <w:rPr>
                <w:rFonts w:eastAsia="Times New Roman" w:cstheme="minorHAnsi"/>
                <w:noProof w:val="0"/>
                <w:kern w:val="0"/>
                <w:sz w:val="20"/>
                <w:szCs w:val="20"/>
                <w:lang w:val="en-US"/>
                <w14:ligatures w14:val="none"/>
              </w:rPr>
            </w:pPr>
            <w:r w:rsidRPr="008F6E41">
              <w:rPr>
                <w:rFonts w:ascii="Calibri" w:hAnsi="Calibri" w:cs="Calibri"/>
                <w:sz w:val="20"/>
                <w:szCs w:val="20"/>
              </w:rPr>
              <w:t>20.139.700,00</w:t>
            </w:r>
          </w:p>
        </w:tc>
        <w:tc>
          <w:tcPr>
            <w:tcW w:w="493"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CA9C688" w14:textId="5046E8F9" w:rsidR="008F6E41" w:rsidRPr="008F6E41" w:rsidRDefault="008F6E41" w:rsidP="008F6E41">
            <w:pPr>
              <w:spacing w:after="0" w:line="240" w:lineRule="auto"/>
              <w:jc w:val="center"/>
              <w:rPr>
                <w:rFonts w:eastAsia="Times New Roman" w:cstheme="minorHAnsi"/>
                <w:noProof w:val="0"/>
                <w:kern w:val="0"/>
                <w:sz w:val="20"/>
                <w:szCs w:val="20"/>
                <w:lang w:val="en-US"/>
                <w14:ligatures w14:val="none"/>
              </w:rPr>
            </w:pPr>
            <w:r w:rsidRPr="008F6E41">
              <w:rPr>
                <w:rFonts w:ascii="Calibri" w:hAnsi="Calibri" w:cs="Calibri"/>
                <w:sz w:val="20"/>
                <w:szCs w:val="20"/>
              </w:rPr>
              <w:t>09/06/2026</w:t>
            </w:r>
          </w:p>
        </w:tc>
        <w:tc>
          <w:tcPr>
            <w:tcW w:w="711"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8320A99" w14:textId="6741870A" w:rsidR="008F6E41" w:rsidRPr="008F6E41" w:rsidRDefault="008F6E41" w:rsidP="008F6E41">
            <w:pPr>
              <w:spacing w:after="0" w:line="240" w:lineRule="auto"/>
              <w:rPr>
                <w:rFonts w:eastAsia="Times New Roman" w:cstheme="minorHAnsi"/>
                <w:noProof w:val="0"/>
                <w:kern w:val="0"/>
                <w:sz w:val="20"/>
                <w:szCs w:val="20"/>
                <w14:ligatures w14:val="none"/>
              </w:rPr>
            </w:pPr>
            <w:r w:rsidRPr="008F6E41">
              <w:rPr>
                <w:rFonts w:ascii="Calibri" w:hAnsi="Calibri" w:cs="Calibri"/>
                <w:sz w:val="20"/>
                <w:szCs w:val="20"/>
              </w:rPr>
              <w:t xml:space="preserve">SNAM LNG Srl </w:t>
            </w:r>
          </w:p>
        </w:tc>
        <w:tc>
          <w:tcPr>
            <w:tcW w:w="2156" w:type="pct"/>
            <w:tcBorders>
              <w:top w:val="nil"/>
              <w:left w:val="single" w:sz="4" w:space="0" w:color="BFBFBF" w:themeColor="background1" w:themeShade="BF"/>
              <w:bottom w:val="single" w:sz="4" w:space="0" w:color="BFBFBF" w:themeColor="background1" w:themeShade="BF"/>
              <w:right w:val="nil"/>
            </w:tcBorders>
            <w:vAlign w:val="center"/>
            <w:hideMark/>
          </w:tcPr>
          <w:p w14:paraId="62CD7C73" w14:textId="1214966D" w:rsidR="008F6E41" w:rsidRPr="008F6E41" w:rsidRDefault="008F6E41" w:rsidP="008F6E41">
            <w:pPr>
              <w:spacing w:after="0" w:line="240" w:lineRule="auto"/>
              <w:rPr>
                <w:rFonts w:eastAsia="Times New Roman" w:cstheme="minorHAnsi"/>
                <w:noProof w:val="0"/>
                <w:kern w:val="0"/>
                <w:sz w:val="20"/>
                <w:szCs w:val="20"/>
                <w14:ligatures w14:val="none"/>
              </w:rPr>
            </w:pPr>
            <w:r w:rsidRPr="008F6E41">
              <w:rPr>
                <w:rFonts w:ascii="Calibri" w:hAnsi="Calibri" w:cs="Calibri"/>
                <w:sz w:val="20"/>
                <w:szCs w:val="20"/>
              </w:rPr>
              <w:t>Monitoraggio dell'ambiente marino - Progetto FSRU Ravenna.</w:t>
            </w:r>
          </w:p>
        </w:tc>
      </w:tr>
      <w:tr w:rsidR="008F6E41" w:rsidRPr="0002740B" w14:paraId="6F0ED491" w14:textId="77777777" w:rsidTr="008F6E41">
        <w:trPr>
          <w:trHeight w:val="907"/>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3D621EE6" w14:textId="2F506E6B" w:rsidR="008F6E41" w:rsidRPr="0002740B" w:rsidRDefault="008F6E41" w:rsidP="008F6E41">
            <w:pPr>
              <w:spacing w:after="0" w:line="240" w:lineRule="auto"/>
              <w:jc w:val="center"/>
              <w:rPr>
                <w:rFonts w:eastAsia="Times New Roman" w:cstheme="minorHAnsi"/>
                <w:b/>
                <w:bCs/>
                <w:noProof w:val="0"/>
                <w:kern w:val="0"/>
                <w:sz w:val="20"/>
                <w:szCs w:val="20"/>
                <w:lang w:val="en-US"/>
                <w14:ligatures w14:val="none"/>
              </w:rPr>
            </w:pPr>
            <w:r w:rsidRPr="0002740B">
              <w:rPr>
                <w:rFonts w:cstheme="minorHAnsi"/>
                <w:b/>
                <w:bCs/>
                <w:sz w:val="20"/>
                <w:szCs w:val="20"/>
              </w:rPr>
              <w:t>2</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68791FC" w14:textId="13D98A11" w:rsidR="008F6E41" w:rsidRPr="008F6E41" w:rsidRDefault="008F6E41" w:rsidP="008F6E41">
            <w:pPr>
              <w:spacing w:after="0" w:line="240" w:lineRule="auto"/>
              <w:jc w:val="center"/>
              <w:rPr>
                <w:rFonts w:eastAsia="Times New Roman" w:cstheme="minorHAnsi"/>
                <w:noProof w:val="0"/>
                <w:kern w:val="0"/>
                <w:sz w:val="20"/>
                <w:szCs w:val="20"/>
                <w:lang w:val="en-US"/>
                <w14:ligatures w14:val="none"/>
              </w:rPr>
            </w:pPr>
            <w:r w:rsidRPr="008F6E41">
              <w:rPr>
                <w:rFonts w:ascii="Calibri" w:hAnsi="Calibri" w:cs="Calibri"/>
                <w:sz w:val="20"/>
                <w:szCs w:val="20"/>
              </w:rPr>
              <w:t>Bologna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9F82779" w14:textId="5C2E9904" w:rsidR="008F6E41" w:rsidRPr="008F6E41" w:rsidRDefault="008F6E41" w:rsidP="008F6E41">
            <w:pPr>
              <w:spacing w:after="0" w:line="240" w:lineRule="auto"/>
              <w:jc w:val="center"/>
              <w:rPr>
                <w:rFonts w:eastAsia="Times New Roman" w:cstheme="minorHAnsi"/>
                <w:noProof w:val="0"/>
                <w:kern w:val="0"/>
                <w:sz w:val="20"/>
                <w:szCs w:val="20"/>
                <w:lang w:val="en-US"/>
                <w14:ligatures w14:val="none"/>
              </w:rPr>
            </w:pPr>
            <w:r w:rsidRPr="008F6E41">
              <w:rPr>
                <w:rFonts w:ascii="Calibri" w:hAnsi="Calibri" w:cs="Calibri"/>
                <w:sz w:val="20"/>
                <w:szCs w:val="20"/>
              </w:rPr>
              <w:t>6.035.604,53</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00F05E7" w14:textId="5F413844" w:rsidR="008F6E41" w:rsidRPr="008F6E41" w:rsidRDefault="008F6E41" w:rsidP="008F6E41">
            <w:pPr>
              <w:spacing w:after="0" w:line="240" w:lineRule="auto"/>
              <w:jc w:val="center"/>
              <w:rPr>
                <w:rFonts w:eastAsia="Times New Roman" w:cstheme="minorHAnsi"/>
                <w:noProof w:val="0"/>
                <w:kern w:val="0"/>
                <w:sz w:val="20"/>
                <w:szCs w:val="20"/>
                <w:lang w:val="en-US"/>
                <w14:ligatures w14:val="none"/>
              </w:rPr>
            </w:pPr>
            <w:r w:rsidRPr="008F6E41">
              <w:rPr>
                <w:rFonts w:ascii="Calibri" w:hAnsi="Calibri" w:cs="Calibri"/>
                <w:sz w:val="20"/>
                <w:szCs w:val="20"/>
              </w:rPr>
              <w:t>02/07/2026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B624A8E" w14:textId="19945420" w:rsidR="008F6E41" w:rsidRPr="008F6E41" w:rsidRDefault="008F6E41" w:rsidP="008F6E41">
            <w:pPr>
              <w:spacing w:after="0" w:line="240" w:lineRule="auto"/>
              <w:rPr>
                <w:rFonts w:eastAsia="Times New Roman" w:cstheme="minorHAnsi"/>
                <w:noProof w:val="0"/>
                <w:kern w:val="0"/>
                <w:sz w:val="20"/>
                <w:szCs w:val="20"/>
                <w14:ligatures w14:val="none"/>
              </w:rPr>
            </w:pPr>
            <w:r w:rsidRPr="008F6E41">
              <w:rPr>
                <w:rFonts w:ascii="Calibri" w:hAnsi="Calibri" w:cs="Calibri"/>
                <w:sz w:val="20"/>
                <w:szCs w:val="20"/>
              </w:rPr>
              <w:t>Alma Mater Studiorum - Università di Bologna</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44D3090B" w14:textId="7B700353" w:rsidR="008F6E41" w:rsidRPr="008F6E41" w:rsidRDefault="008F6E41" w:rsidP="008F6E41">
            <w:pPr>
              <w:spacing w:after="0" w:line="240" w:lineRule="auto"/>
              <w:rPr>
                <w:rFonts w:eastAsia="Times New Roman" w:cstheme="minorHAnsi"/>
                <w:noProof w:val="0"/>
                <w:kern w:val="0"/>
                <w:sz w:val="20"/>
                <w:szCs w:val="20"/>
                <w14:ligatures w14:val="none"/>
              </w:rPr>
            </w:pPr>
            <w:r w:rsidRPr="008F6E41">
              <w:rPr>
                <w:rFonts w:ascii="Calibri" w:hAnsi="Calibri" w:cs="Calibri"/>
                <w:sz w:val="20"/>
                <w:szCs w:val="20"/>
              </w:rPr>
              <w:t xml:space="preserve">Gara in 2 lotti - Accordo quadro per l'affidamento di servizi di architettura e ingegneria e servizi accessori per le esigenze dell'area tecnica, edilizia e sostenibilità - Lotto 1 progettazione, incluse tutte le attività propedeutiche alla progettazione, direzione lavori, coordinamento della sicurezza in fase di progettazione ed esecuzione, collaudo e servizi accessori. </w:t>
            </w:r>
          </w:p>
        </w:tc>
      </w:tr>
      <w:tr w:rsidR="008F6E41" w:rsidRPr="0002740B" w14:paraId="04DB759A" w14:textId="77777777" w:rsidTr="008F6E41">
        <w:trPr>
          <w:trHeight w:val="907"/>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8748777" w14:textId="723B4D83" w:rsidR="008F6E41" w:rsidRPr="0002740B" w:rsidRDefault="008F6E41" w:rsidP="008F6E41">
            <w:pPr>
              <w:spacing w:after="0" w:line="240" w:lineRule="auto"/>
              <w:jc w:val="center"/>
              <w:rPr>
                <w:rFonts w:cstheme="minorHAnsi"/>
                <w:b/>
                <w:bCs/>
                <w:sz w:val="20"/>
                <w:szCs w:val="20"/>
              </w:rPr>
            </w:pPr>
            <w:r w:rsidRPr="0002740B">
              <w:rPr>
                <w:rFonts w:cstheme="minorHAnsi"/>
                <w:b/>
                <w:bCs/>
                <w:sz w:val="20"/>
                <w:szCs w:val="20"/>
              </w:rPr>
              <w:t>3</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97DB6EC" w14:textId="4CEA5D9D" w:rsidR="008F6E41" w:rsidRPr="008F6E41" w:rsidRDefault="008F6E41" w:rsidP="008F6E41">
            <w:pPr>
              <w:spacing w:after="0" w:line="240" w:lineRule="auto"/>
              <w:jc w:val="center"/>
              <w:rPr>
                <w:rFonts w:cstheme="minorHAnsi"/>
                <w:sz w:val="20"/>
                <w:szCs w:val="20"/>
              </w:rPr>
            </w:pPr>
            <w:r w:rsidRPr="008F6E41">
              <w:rPr>
                <w:rFonts w:ascii="Calibri" w:hAnsi="Calibri" w:cs="Calibri"/>
                <w:sz w:val="20"/>
                <w:szCs w:val="20"/>
              </w:rPr>
              <w:t>Milano - Varese</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DF5BA5" w14:textId="2E53A564" w:rsidR="008F6E41" w:rsidRPr="008F6E41" w:rsidRDefault="008F6E41" w:rsidP="008F6E41">
            <w:pPr>
              <w:spacing w:after="0" w:line="240" w:lineRule="auto"/>
              <w:jc w:val="center"/>
              <w:rPr>
                <w:rFonts w:cstheme="minorHAnsi"/>
                <w:sz w:val="20"/>
                <w:szCs w:val="20"/>
              </w:rPr>
            </w:pPr>
            <w:r w:rsidRPr="008F6E41">
              <w:rPr>
                <w:rFonts w:ascii="Calibri" w:hAnsi="Calibri" w:cs="Calibri"/>
                <w:sz w:val="20"/>
                <w:szCs w:val="20"/>
              </w:rPr>
              <w:t>3.600.000,00</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CB8F9A" w14:textId="4CD70351" w:rsidR="008F6E41" w:rsidRPr="008F6E41" w:rsidRDefault="008F6E41" w:rsidP="008F6E41">
            <w:pPr>
              <w:spacing w:after="0" w:line="240" w:lineRule="auto"/>
              <w:jc w:val="center"/>
              <w:rPr>
                <w:rFonts w:cstheme="minorHAnsi"/>
                <w:sz w:val="20"/>
                <w:szCs w:val="20"/>
              </w:rPr>
            </w:pPr>
            <w:r w:rsidRPr="008F6E41">
              <w:rPr>
                <w:rFonts w:ascii="Calibri" w:hAnsi="Calibri" w:cs="Calibri"/>
                <w:sz w:val="20"/>
                <w:szCs w:val="20"/>
              </w:rPr>
              <w:t>21/07/2026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50C56F" w14:textId="77EF444D" w:rsidR="008F6E41" w:rsidRPr="008F6E41" w:rsidRDefault="008F6E41" w:rsidP="008F6E41">
            <w:pPr>
              <w:spacing w:after="0" w:line="240" w:lineRule="auto"/>
              <w:rPr>
                <w:rFonts w:cstheme="minorHAnsi"/>
                <w:sz w:val="20"/>
                <w:szCs w:val="20"/>
              </w:rPr>
            </w:pPr>
            <w:r w:rsidRPr="008F6E41">
              <w:rPr>
                <w:rFonts w:ascii="Calibri" w:hAnsi="Calibri" w:cs="Calibri"/>
                <w:sz w:val="20"/>
                <w:szCs w:val="20"/>
              </w:rPr>
              <w:t>S.E.A. Spa - Società per Azioni Esercizi Aeroportuali Milano di Segrate</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AB31FE5" w14:textId="1F5ADA28" w:rsidR="008F6E41" w:rsidRPr="008F6E41" w:rsidRDefault="008F6E41" w:rsidP="008F6E41">
            <w:pPr>
              <w:spacing w:after="0" w:line="240" w:lineRule="auto"/>
              <w:rPr>
                <w:rFonts w:cstheme="minorHAnsi"/>
                <w:sz w:val="20"/>
                <w:szCs w:val="20"/>
              </w:rPr>
            </w:pPr>
            <w:r w:rsidRPr="008F6E41">
              <w:rPr>
                <w:rFonts w:ascii="Calibri" w:hAnsi="Calibri" w:cs="Calibri"/>
                <w:sz w:val="20"/>
                <w:szCs w:val="20"/>
              </w:rPr>
              <w:t xml:space="preserve">Tender_870 - Accordo Quadro per servizi di architettura comprensivi di studi concettuali (concept design) e direzione artistica presso gli aeroporti di Milano Linate e Milano Malpensa </w:t>
            </w:r>
          </w:p>
        </w:tc>
      </w:tr>
      <w:tr w:rsidR="008F6E41" w:rsidRPr="0002740B" w14:paraId="79E4D973" w14:textId="77777777" w:rsidTr="008F6E41">
        <w:trPr>
          <w:trHeight w:val="907"/>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63FFC2D1" w14:textId="7D577D15" w:rsidR="008F6E41" w:rsidRPr="0002740B" w:rsidRDefault="008F6E41" w:rsidP="008F6E41">
            <w:pPr>
              <w:spacing w:after="0" w:line="240" w:lineRule="auto"/>
              <w:jc w:val="center"/>
              <w:rPr>
                <w:rFonts w:eastAsia="Times New Roman" w:cstheme="minorHAnsi"/>
                <w:b/>
                <w:bCs/>
                <w:noProof w:val="0"/>
                <w:kern w:val="0"/>
                <w:sz w:val="20"/>
                <w:szCs w:val="20"/>
                <w:lang w:val="en-US"/>
                <w14:ligatures w14:val="none"/>
              </w:rPr>
            </w:pPr>
            <w:r w:rsidRPr="0002740B">
              <w:rPr>
                <w:rFonts w:cstheme="minorHAnsi"/>
                <w:b/>
                <w:bCs/>
                <w:sz w:val="20"/>
                <w:szCs w:val="20"/>
              </w:rPr>
              <w:t>4</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D9856C1" w14:textId="7366E0C1" w:rsidR="008F6E41" w:rsidRPr="008F6E41" w:rsidRDefault="008F6E41" w:rsidP="008F6E41">
            <w:pPr>
              <w:spacing w:after="0" w:line="240" w:lineRule="auto"/>
              <w:jc w:val="center"/>
              <w:rPr>
                <w:rFonts w:eastAsia="Times New Roman" w:cstheme="minorHAnsi"/>
                <w:noProof w:val="0"/>
                <w:kern w:val="0"/>
                <w:sz w:val="20"/>
                <w:szCs w:val="20"/>
                <w:lang w:val="en-US"/>
                <w14:ligatures w14:val="none"/>
              </w:rPr>
            </w:pPr>
            <w:r w:rsidRPr="008F6E41">
              <w:rPr>
                <w:rFonts w:ascii="Calibri" w:hAnsi="Calibri" w:cs="Calibri"/>
                <w:sz w:val="20"/>
                <w:szCs w:val="20"/>
              </w:rPr>
              <w:t>Palermo</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844FA5C" w14:textId="604DFEEF" w:rsidR="008F6E41" w:rsidRPr="008F6E41" w:rsidRDefault="008F6E41" w:rsidP="008F6E41">
            <w:pPr>
              <w:spacing w:after="0" w:line="240" w:lineRule="auto"/>
              <w:jc w:val="center"/>
              <w:rPr>
                <w:rFonts w:eastAsia="Times New Roman" w:cstheme="minorHAnsi"/>
                <w:noProof w:val="0"/>
                <w:kern w:val="0"/>
                <w:sz w:val="20"/>
                <w:szCs w:val="20"/>
                <w:lang w:val="en-US"/>
                <w14:ligatures w14:val="none"/>
              </w:rPr>
            </w:pPr>
            <w:r w:rsidRPr="008F6E41">
              <w:rPr>
                <w:rFonts w:ascii="Calibri" w:hAnsi="Calibri" w:cs="Calibri"/>
                <w:sz w:val="20"/>
                <w:szCs w:val="20"/>
              </w:rPr>
              <w:t>2.793.753,78</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94589DF" w14:textId="6B987B7C" w:rsidR="008F6E41" w:rsidRPr="008F6E41" w:rsidRDefault="008F6E41" w:rsidP="008F6E41">
            <w:pPr>
              <w:spacing w:after="0" w:line="240" w:lineRule="auto"/>
              <w:jc w:val="center"/>
              <w:rPr>
                <w:rFonts w:eastAsia="Times New Roman" w:cstheme="minorHAnsi"/>
                <w:noProof w:val="0"/>
                <w:kern w:val="0"/>
                <w:sz w:val="20"/>
                <w:szCs w:val="20"/>
                <w:lang w:val="en-US"/>
                <w14:ligatures w14:val="none"/>
              </w:rPr>
            </w:pPr>
            <w:r w:rsidRPr="008F6E41">
              <w:rPr>
                <w:rFonts w:ascii="Calibri" w:hAnsi="Calibri" w:cs="Calibri"/>
                <w:sz w:val="20"/>
                <w:szCs w:val="20"/>
              </w:rPr>
              <w:t>06/07/2026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BC6D999" w14:textId="57E6878A" w:rsidR="008F6E41" w:rsidRPr="008F6E41" w:rsidRDefault="008F6E41" w:rsidP="008F6E41">
            <w:pPr>
              <w:spacing w:after="0" w:line="240" w:lineRule="auto"/>
              <w:rPr>
                <w:rFonts w:eastAsia="Times New Roman" w:cstheme="minorHAnsi"/>
                <w:noProof w:val="0"/>
                <w:kern w:val="0"/>
                <w:sz w:val="20"/>
                <w:szCs w:val="20"/>
                <w14:ligatures w14:val="none"/>
              </w:rPr>
            </w:pPr>
            <w:r w:rsidRPr="008F6E41">
              <w:rPr>
                <w:rFonts w:ascii="Calibri" w:hAnsi="Calibri" w:cs="Calibri"/>
                <w:sz w:val="20"/>
                <w:szCs w:val="20"/>
              </w:rPr>
              <w:t xml:space="preserve">Ges.A.P. Spa - Società di Gestione Aeroporto di Palermo Punta Raisi </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26969528" w14:textId="06F3286F" w:rsidR="008F6E41" w:rsidRPr="008F6E41" w:rsidRDefault="008F6E41" w:rsidP="008F6E41">
            <w:pPr>
              <w:spacing w:after="0" w:line="240" w:lineRule="auto"/>
              <w:rPr>
                <w:rFonts w:eastAsia="Times New Roman" w:cstheme="minorHAnsi"/>
                <w:noProof w:val="0"/>
                <w:kern w:val="0"/>
                <w:sz w:val="20"/>
                <w:szCs w:val="20"/>
                <w14:ligatures w14:val="none"/>
              </w:rPr>
            </w:pPr>
            <w:r w:rsidRPr="008F6E41">
              <w:rPr>
                <w:rFonts w:ascii="Calibri" w:hAnsi="Calibri" w:cs="Calibri"/>
                <w:sz w:val="20"/>
                <w:szCs w:val="20"/>
              </w:rPr>
              <w:t>Progetto di fattibilità tecnica ed economica (ex art 41 Dlgs 36/2023) relativo all'appalto integrato per l'intervento di adeguamento e ristrutturazione Terminal passeggeri Lotto 2 Fase finale e Nuovo Corpo A presso l'Aeroporto Internazionale Falcone-Borsellino di Palermo</w:t>
            </w:r>
          </w:p>
        </w:tc>
      </w:tr>
      <w:tr w:rsidR="008F6E41" w:rsidRPr="0002740B" w14:paraId="014D72E1" w14:textId="77777777" w:rsidTr="008F6E41">
        <w:trPr>
          <w:trHeight w:val="907"/>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5B76FA46" w14:textId="37475025" w:rsidR="008F6E41" w:rsidRPr="0002740B" w:rsidRDefault="008F6E41" w:rsidP="008F6E41">
            <w:pPr>
              <w:spacing w:after="0" w:line="240" w:lineRule="auto"/>
              <w:jc w:val="center"/>
              <w:rPr>
                <w:rFonts w:eastAsia="Times New Roman" w:cstheme="minorHAnsi"/>
                <w:b/>
                <w:bCs/>
                <w:noProof w:val="0"/>
                <w:kern w:val="0"/>
                <w:sz w:val="20"/>
                <w:szCs w:val="20"/>
                <w:lang w:val="en-US"/>
                <w14:ligatures w14:val="none"/>
              </w:rPr>
            </w:pPr>
            <w:r w:rsidRPr="0002740B">
              <w:rPr>
                <w:rFonts w:cstheme="minorHAnsi"/>
                <w:b/>
                <w:bCs/>
                <w:sz w:val="20"/>
                <w:szCs w:val="20"/>
              </w:rPr>
              <w:t>5</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AC7DC14" w14:textId="1EA4ED03" w:rsidR="008F6E41" w:rsidRPr="008F6E41" w:rsidRDefault="008F6E41" w:rsidP="008F6E41">
            <w:pPr>
              <w:spacing w:after="0" w:line="240" w:lineRule="auto"/>
              <w:jc w:val="center"/>
              <w:rPr>
                <w:rFonts w:eastAsia="Times New Roman" w:cstheme="minorHAnsi"/>
                <w:noProof w:val="0"/>
                <w:kern w:val="0"/>
                <w:sz w:val="20"/>
                <w:szCs w:val="20"/>
                <w:lang w:val="en-US"/>
                <w14:ligatures w14:val="none"/>
              </w:rPr>
            </w:pPr>
            <w:r w:rsidRPr="008F6E41">
              <w:rPr>
                <w:rFonts w:ascii="Calibri" w:hAnsi="Calibri" w:cs="Calibri"/>
                <w:sz w:val="20"/>
                <w:szCs w:val="20"/>
              </w:rPr>
              <w:t>Brindisi</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052BB38" w14:textId="0ABC100E" w:rsidR="008F6E41" w:rsidRPr="008F6E41" w:rsidRDefault="008F6E41" w:rsidP="008F6E41">
            <w:pPr>
              <w:spacing w:after="0" w:line="240" w:lineRule="auto"/>
              <w:jc w:val="center"/>
              <w:rPr>
                <w:rFonts w:eastAsia="Times New Roman" w:cstheme="minorHAnsi"/>
                <w:noProof w:val="0"/>
                <w:kern w:val="0"/>
                <w:sz w:val="20"/>
                <w:szCs w:val="20"/>
                <w:lang w:val="en-US"/>
                <w14:ligatures w14:val="none"/>
              </w:rPr>
            </w:pPr>
            <w:r w:rsidRPr="008F6E41">
              <w:rPr>
                <w:rFonts w:ascii="Calibri" w:hAnsi="Calibri" w:cs="Calibri"/>
                <w:sz w:val="20"/>
                <w:szCs w:val="20"/>
              </w:rPr>
              <w:t>2.526.657,67</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0E4FF8E" w14:textId="57379280" w:rsidR="008F6E41" w:rsidRPr="008F6E41" w:rsidRDefault="008F6E41" w:rsidP="008F6E41">
            <w:pPr>
              <w:spacing w:after="0" w:line="240" w:lineRule="auto"/>
              <w:jc w:val="center"/>
              <w:rPr>
                <w:rFonts w:eastAsia="Times New Roman" w:cstheme="minorHAnsi"/>
                <w:noProof w:val="0"/>
                <w:kern w:val="0"/>
                <w:sz w:val="20"/>
                <w:szCs w:val="20"/>
                <w:lang w:val="en-US"/>
                <w14:ligatures w14:val="none"/>
              </w:rPr>
            </w:pPr>
            <w:r w:rsidRPr="008F6E41">
              <w:rPr>
                <w:rFonts w:ascii="Calibri" w:hAnsi="Calibri" w:cs="Calibri"/>
                <w:sz w:val="20"/>
                <w:szCs w:val="20"/>
              </w:rPr>
              <w:t>23/06/2026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C2CA481" w14:textId="28C54958" w:rsidR="008F6E41" w:rsidRPr="008F6E41" w:rsidRDefault="008F6E41" w:rsidP="008F6E41">
            <w:pPr>
              <w:spacing w:after="0" w:line="240" w:lineRule="auto"/>
              <w:rPr>
                <w:rFonts w:eastAsia="Times New Roman" w:cstheme="minorHAnsi"/>
                <w:noProof w:val="0"/>
                <w:kern w:val="0"/>
                <w:sz w:val="20"/>
                <w:szCs w:val="20"/>
                <w14:ligatures w14:val="none"/>
              </w:rPr>
            </w:pPr>
            <w:r w:rsidRPr="008F6E41">
              <w:rPr>
                <w:rFonts w:ascii="Calibri" w:hAnsi="Calibri" w:cs="Calibri"/>
                <w:sz w:val="20"/>
                <w:szCs w:val="20"/>
              </w:rPr>
              <w:t>A.S.L. - Azienda Sanitaria Locale BR di Brindisi</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07AFE0BD" w14:textId="399B25E8" w:rsidR="008F6E41" w:rsidRPr="008F6E41" w:rsidRDefault="008F6E41" w:rsidP="008F6E41">
            <w:pPr>
              <w:spacing w:after="0" w:line="240" w:lineRule="auto"/>
              <w:rPr>
                <w:rFonts w:eastAsia="Times New Roman" w:cstheme="minorHAnsi"/>
                <w:noProof w:val="0"/>
                <w:kern w:val="0"/>
                <w:sz w:val="20"/>
                <w:szCs w:val="20"/>
                <w14:ligatures w14:val="none"/>
              </w:rPr>
            </w:pPr>
            <w:r w:rsidRPr="008F6E41">
              <w:rPr>
                <w:rFonts w:ascii="Calibri" w:hAnsi="Calibri" w:cs="Calibri"/>
                <w:sz w:val="20"/>
                <w:szCs w:val="20"/>
              </w:rPr>
              <w:t xml:space="preserve">Procedura aperta per l'appalto di affidamento dei servizi di architettura e ingegneria per la progettazione, il coordinamento per la sicurezza in fase di progettazione, la </w:t>
            </w:r>
            <w:r w:rsidRPr="008F6E41">
              <w:rPr>
                <w:rFonts w:ascii="Calibri" w:hAnsi="Calibri" w:cs="Calibri"/>
                <w:sz w:val="18"/>
                <w:szCs w:val="18"/>
              </w:rPr>
              <w:t>direzione</w:t>
            </w:r>
            <w:r w:rsidRPr="008F6E41">
              <w:rPr>
                <w:rFonts w:ascii="Calibri" w:hAnsi="Calibri" w:cs="Calibri"/>
                <w:sz w:val="20"/>
                <w:szCs w:val="20"/>
              </w:rPr>
              <w:t xml:space="preserve"> lavori e il coordinamento per la sicurezza in fase di esecuzione, relativi ai Lavori di adeguamento alle normative vigenti in materia di sicurezza antincendio presso il P.O. Perrino di Brindisi</w:t>
            </w:r>
          </w:p>
        </w:tc>
      </w:tr>
      <w:tr w:rsidR="008F6E41" w:rsidRPr="0002740B" w14:paraId="25BB482E" w14:textId="77777777" w:rsidTr="008F6E41">
        <w:trPr>
          <w:trHeight w:val="907"/>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133CC868" w14:textId="14392246" w:rsidR="008F6E41" w:rsidRPr="0002740B" w:rsidRDefault="008F6E41" w:rsidP="008F6E41">
            <w:pPr>
              <w:spacing w:after="0" w:line="240" w:lineRule="auto"/>
              <w:jc w:val="center"/>
              <w:rPr>
                <w:rFonts w:eastAsia="Times New Roman" w:cstheme="minorHAnsi"/>
                <w:b/>
                <w:bCs/>
                <w:noProof w:val="0"/>
                <w:kern w:val="0"/>
                <w:sz w:val="20"/>
                <w:szCs w:val="20"/>
                <w:lang w:val="en-US"/>
                <w14:ligatures w14:val="none"/>
              </w:rPr>
            </w:pPr>
            <w:r w:rsidRPr="0002740B">
              <w:rPr>
                <w:rFonts w:cstheme="minorHAnsi"/>
                <w:b/>
                <w:bCs/>
                <w:sz w:val="20"/>
                <w:szCs w:val="20"/>
              </w:rPr>
              <w:t>6</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01E041" w14:textId="5D9B476A" w:rsidR="008F6E41" w:rsidRPr="008F6E41" w:rsidRDefault="008F6E41" w:rsidP="008F6E41">
            <w:pPr>
              <w:spacing w:after="0" w:line="240" w:lineRule="auto"/>
              <w:jc w:val="center"/>
              <w:rPr>
                <w:rFonts w:eastAsia="Times New Roman" w:cstheme="minorHAnsi"/>
                <w:noProof w:val="0"/>
                <w:kern w:val="0"/>
                <w:sz w:val="20"/>
                <w:szCs w:val="20"/>
                <w:lang w:val="en-US"/>
                <w14:ligatures w14:val="none"/>
              </w:rPr>
            </w:pPr>
            <w:r w:rsidRPr="008F6E41">
              <w:rPr>
                <w:rFonts w:ascii="Calibri" w:hAnsi="Calibri" w:cs="Calibri"/>
                <w:sz w:val="20"/>
                <w:szCs w:val="20"/>
              </w:rPr>
              <w:t>Livorno</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050726" w14:textId="5346D8D3" w:rsidR="008F6E41" w:rsidRPr="008F6E41" w:rsidRDefault="008F6E41" w:rsidP="008F6E41">
            <w:pPr>
              <w:spacing w:after="0" w:line="240" w:lineRule="auto"/>
              <w:jc w:val="center"/>
              <w:rPr>
                <w:rFonts w:eastAsia="Times New Roman" w:cstheme="minorHAnsi"/>
                <w:noProof w:val="0"/>
                <w:kern w:val="0"/>
                <w:sz w:val="20"/>
                <w:szCs w:val="20"/>
                <w:lang w:val="en-US"/>
                <w14:ligatures w14:val="none"/>
              </w:rPr>
            </w:pPr>
            <w:r w:rsidRPr="008F6E41">
              <w:rPr>
                <w:rFonts w:ascii="Calibri" w:hAnsi="Calibri" w:cs="Calibri"/>
                <w:sz w:val="20"/>
                <w:szCs w:val="20"/>
              </w:rPr>
              <w:t>2.292.843,57</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F023C1" w14:textId="6B294F36" w:rsidR="008F6E41" w:rsidRPr="008F6E41" w:rsidRDefault="008F6E41" w:rsidP="008F6E41">
            <w:pPr>
              <w:spacing w:after="0" w:line="240" w:lineRule="auto"/>
              <w:jc w:val="center"/>
              <w:rPr>
                <w:rFonts w:eastAsia="Times New Roman" w:cstheme="minorHAnsi"/>
                <w:noProof w:val="0"/>
                <w:kern w:val="0"/>
                <w:sz w:val="20"/>
                <w:szCs w:val="20"/>
                <w:lang w:val="en-US"/>
                <w14:ligatures w14:val="none"/>
              </w:rPr>
            </w:pPr>
            <w:r w:rsidRPr="008F6E41">
              <w:rPr>
                <w:rFonts w:ascii="Calibri" w:hAnsi="Calibri" w:cs="Calibri"/>
                <w:sz w:val="20"/>
                <w:szCs w:val="20"/>
              </w:rPr>
              <w:t>22/06/2026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99892FC" w14:textId="5782BD2C" w:rsidR="008F6E41" w:rsidRPr="008F6E41" w:rsidRDefault="008F6E41" w:rsidP="008F6E41">
            <w:pPr>
              <w:spacing w:after="0" w:line="240" w:lineRule="auto"/>
              <w:rPr>
                <w:rFonts w:eastAsia="Times New Roman" w:cstheme="minorHAnsi"/>
                <w:noProof w:val="0"/>
                <w:kern w:val="0"/>
                <w:sz w:val="20"/>
                <w:szCs w:val="20"/>
                <w14:ligatures w14:val="none"/>
              </w:rPr>
            </w:pPr>
            <w:r>
              <w:rPr>
                <w:rFonts w:ascii="Calibri" w:hAnsi="Calibri" w:cs="Calibri"/>
                <w:sz w:val="20"/>
                <w:szCs w:val="20"/>
              </w:rPr>
              <w:t>MEF</w:t>
            </w:r>
            <w:r w:rsidRPr="008F6E41">
              <w:rPr>
                <w:rFonts w:ascii="Calibri" w:hAnsi="Calibri" w:cs="Calibri"/>
                <w:sz w:val="20"/>
                <w:szCs w:val="20"/>
              </w:rPr>
              <w:t xml:space="preserve"> - Agenzia del Demanio Direzione Territoriale Toscana e Umbria</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0D4B885E" w14:textId="0E925887" w:rsidR="008F6E41" w:rsidRPr="008F6E41" w:rsidRDefault="004E0EA6" w:rsidP="008F6E41">
            <w:pPr>
              <w:spacing w:after="0" w:line="240" w:lineRule="auto"/>
              <w:rPr>
                <w:rFonts w:eastAsia="Times New Roman" w:cstheme="minorHAnsi"/>
                <w:noProof w:val="0"/>
                <w:kern w:val="0"/>
                <w:sz w:val="20"/>
                <w:szCs w:val="20"/>
                <w14:ligatures w14:val="none"/>
              </w:rPr>
            </w:pPr>
            <w:r>
              <w:rPr>
                <w:rFonts w:ascii="Calibri" w:hAnsi="Calibri" w:cs="Calibri"/>
                <w:sz w:val="20"/>
                <w:szCs w:val="20"/>
              </w:rPr>
              <w:t>A</w:t>
            </w:r>
            <w:r w:rsidR="008F6E41" w:rsidRPr="008F6E41">
              <w:rPr>
                <w:rFonts w:ascii="Calibri" w:hAnsi="Calibri" w:cs="Calibri"/>
                <w:sz w:val="20"/>
                <w:szCs w:val="20"/>
              </w:rPr>
              <w:t>ffidamento dei servizi di ingegneria e architettura per la progettazione di fattibilità tecnico economica ed esecutiva, il coordinamento della sicurezza in fase di progettazione,</w:t>
            </w:r>
            <w:r>
              <w:rPr>
                <w:rFonts w:ascii="Calibri" w:hAnsi="Calibri" w:cs="Calibri"/>
                <w:sz w:val="20"/>
                <w:szCs w:val="20"/>
              </w:rPr>
              <w:t xml:space="preserve"> </w:t>
            </w:r>
            <w:r w:rsidR="008F6E41" w:rsidRPr="008F6E41">
              <w:rPr>
                <w:rFonts w:ascii="Calibri" w:hAnsi="Calibri" w:cs="Calibri"/>
                <w:sz w:val="20"/>
                <w:szCs w:val="20"/>
              </w:rPr>
              <w:t>con opzione per l'affidamento del servizio di direzione lavori, coordinamento della sicurezza in fase di esecuzione, aggiornamento catastale, certificazione energetica - Restauro e Rifunzionalizzazione del compendio demaniale denominato "Padiglione del Picchetto" (scheda patrimoniale LID0028), sito a Livorno, da adibire a uffici dell'Agenzia del Demanio – Direzione Regionale Toscana e Umbria, sede di Livorno e dell'Agenzia delle Entrate – Direzione provinciale di Livorno</w:t>
            </w:r>
          </w:p>
        </w:tc>
      </w:tr>
      <w:tr w:rsidR="008F6E41" w:rsidRPr="0002740B" w14:paraId="671F0290" w14:textId="77777777" w:rsidTr="008F6E41">
        <w:trPr>
          <w:trHeight w:val="907"/>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1CCCD1DF" w14:textId="2370558B" w:rsidR="008F6E41" w:rsidRPr="0002740B" w:rsidRDefault="008F6E41" w:rsidP="008F6E41">
            <w:pPr>
              <w:spacing w:after="0" w:line="240" w:lineRule="auto"/>
              <w:jc w:val="center"/>
              <w:rPr>
                <w:rFonts w:eastAsia="Times New Roman" w:cstheme="minorHAnsi"/>
                <w:b/>
                <w:bCs/>
                <w:noProof w:val="0"/>
                <w:kern w:val="0"/>
                <w:sz w:val="20"/>
                <w:szCs w:val="20"/>
                <w:lang w:val="en-US"/>
                <w14:ligatures w14:val="none"/>
              </w:rPr>
            </w:pPr>
            <w:r w:rsidRPr="0002740B">
              <w:rPr>
                <w:rFonts w:cstheme="minorHAnsi"/>
                <w:b/>
                <w:bCs/>
                <w:sz w:val="20"/>
                <w:szCs w:val="20"/>
              </w:rPr>
              <w:lastRenderedPageBreak/>
              <w:t>7</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93480C3" w14:textId="5742007A" w:rsidR="008F6E41" w:rsidRPr="008F6E41" w:rsidRDefault="008F6E41" w:rsidP="008F6E41">
            <w:pPr>
              <w:spacing w:after="0" w:line="240" w:lineRule="auto"/>
              <w:jc w:val="center"/>
              <w:rPr>
                <w:rFonts w:eastAsia="Times New Roman" w:cstheme="minorHAnsi"/>
                <w:noProof w:val="0"/>
                <w:kern w:val="0"/>
                <w:sz w:val="20"/>
                <w:szCs w:val="20"/>
                <w14:ligatures w14:val="none"/>
              </w:rPr>
            </w:pPr>
            <w:r w:rsidRPr="008F6E41">
              <w:rPr>
                <w:rFonts w:ascii="Calibri" w:hAnsi="Calibri" w:cs="Calibri"/>
                <w:sz w:val="20"/>
                <w:szCs w:val="20"/>
              </w:rPr>
              <w:t>Trento</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E3C6C78" w14:textId="526B431E" w:rsidR="008F6E41" w:rsidRPr="008F6E41" w:rsidRDefault="008F6E41" w:rsidP="008F6E41">
            <w:pPr>
              <w:spacing w:after="0" w:line="240" w:lineRule="auto"/>
              <w:jc w:val="center"/>
              <w:rPr>
                <w:rFonts w:eastAsia="Times New Roman" w:cstheme="minorHAnsi"/>
                <w:noProof w:val="0"/>
                <w:kern w:val="0"/>
                <w:sz w:val="20"/>
                <w:szCs w:val="20"/>
                <w:lang w:val="en-US"/>
                <w14:ligatures w14:val="none"/>
              </w:rPr>
            </w:pPr>
            <w:r w:rsidRPr="008F6E41">
              <w:rPr>
                <w:rFonts w:ascii="Calibri" w:hAnsi="Calibri" w:cs="Calibri"/>
                <w:sz w:val="20"/>
                <w:szCs w:val="20"/>
              </w:rPr>
              <w:t>1.457.658,79</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F19F0D7" w14:textId="6626837D" w:rsidR="008F6E41" w:rsidRPr="008F6E41" w:rsidRDefault="008F6E41" w:rsidP="008F6E41">
            <w:pPr>
              <w:spacing w:after="0" w:line="240" w:lineRule="auto"/>
              <w:jc w:val="center"/>
              <w:rPr>
                <w:rFonts w:eastAsia="Times New Roman" w:cstheme="minorHAnsi"/>
                <w:noProof w:val="0"/>
                <w:kern w:val="0"/>
                <w:sz w:val="20"/>
                <w:szCs w:val="20"/>
                <w:lang w:val="en-US"/>
                <w14:ligatures w14:val="none"/>
              </w:rPr>
            </w:pPr>
            <w:r w:rsidRPr="008F6E41">
              <w:rPr>
                <w:rFonts w:ascii="Calibri" w:hAnsi="Calibri" w:cs="Calibri"/>
                <w:sz w:val="20"/>
                <w:szCs w:val="20"/>
              </w:rPr>
              <w:t>30/06/2026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1393940" w14:textId="061FDF3C" w:rsidR="008F6E41" w:rsidRPr="008F6E41" w:rsidRDefault="008F6E41" w:rsidP="008F6E41">
            <w:pPr>
              <w:spacing w:after="0" w:line="240" w:lineRule="auto"/>
              <w:rPr>
                <w:rFonts w:eastAsia="Times New Roman" w:cstheme="minorHAnsi"/>
                <w:noProof w:val="0"/>
                <w:kern w:val="0"/>
                <w:sz w:val="20"/>
                <w:szCs w:val="20"/>
                <w14:ligatures w14:val="none"/>
              </w:rPr>
            </w:pPr>
            <w:r w:rsidRPr="008F6E41">
              <w:rPr>
                <w:rFonts w:ascii="Calibri" w:hAnsi="Calibri" w:cs="Calibri"/>
                <w:sz w:val="20"/>
                <w:szCs w:val="20"/>
              </w:rPr>
              <w:t>Provincia Autonoma di Trento</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6B564196" w14:textId="636EA183" w:rsidR="008F6E41" w:rsidRPr="008F6E41" w:rsidRDefault="008F6E41" w:rsidP="008F6E41">
            <w:pPr>
              <w:spacing w:after="0" w:line="240" w:lineRule="auto"/>
              <w:rPr>
                <w:rFonts w:eastAsia="Times New Roman" w:cstheme="minorHAnsi"/>
                <w:noProof w:val="0"/>
                <w:kern w:val="0"/>
                <w:sz w:val="20"/>
                <w:szCs w:val="20"/>
                <w14:ligatures w14:val="none"/>
              </w:rPr>
            </w:pPr>
            <w:r w:rsidRPr="008F6E41">
              <w:rPr>
                <w:rFonts w:ascii="Calibri" w:hAnsi="Calibri" w:cs="Calibri"/>
                <w:sz w:val="20"/>
                <w:szCs w:val="20"/>
              </w:rPr>
              <w:t>AT368/26 - Affidamento di servizio di progettazione di fattibilità tecnico-economica (P.F.T.E.) comprensivo di prime indicazioni per la stesura del piano di sicurezza e coordinamento, del progetto esecutivo (P.E.) con piano di sicurezza e coordinamento, dell'analisi del rischio in galleria e del documento operativo gestione emergenze in galleria, relativo ai lavori di interventi di potenziamento e messa in sicurezza della SS 240 di Loppio e Val di Ledro nel tratto Mori-Passo S. Giovanni UF3-Passo S. Giovanni-Lungolago Loppio - Opera S-961.</w:t>
            </w:r>
          </w:p>
        </w:tc>
      </w:tr>
      <w:tr w:rsidR="008F6E41" w:rsidRPr="0002740B" w14:paraId="4AD43CAC" w14:textId="77777777" w:rsidTr="008F6E41">
        <w:trPr>
          <w:trHeight w:val="907"/>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2BB23DE2" w14:textId="2F9FF93F" w:rsidR="008F6E41" w:rsidRPr="0002740B" w:rsidRDefault="008F6E41" w:rsidP="008F6E41">
            <w:pPr>
              <w:spacing w:after="0" w:line="240" w:lineRule="auto"/>
              <w:jc w:val="center"/>
              <w:rPr>
                <w:rFonts w:eastAsia="Times New Roman" w:cstheme="minorHAnsi"/>
                <w:b/>
                <w:bCs/>
                <w:noProof w:val="0"/>
                <w:kern w:val="0"/>
                <w:sz w:val="20"/>
                <w:szCs w:val="20"/>
                <w:lang w:val="en-US"/>
                <w14:ligatures w14:val="none"/>
              </w:rPr>
            </w:pPr>
            <w:r w:rsidRPr="0002740B">
              <w:rPr>
                <w:rFonts w:cstheme="minorHAnsi"/>
                <w:b/>
                <w:bCs/>
                <w:sz w:val="20"/>
                <w:szCs w:val="20"/>
              </w:rPr>
              <w:t>8</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37D2C9" w14:textId="28130C8C" w:rsidR="008F6E41" w:rsidRPr="008F6E41" w:rsidRDefault="008F6E41" w:rsidP="008F6E41">
            <w:pPr>
              <w:spacing w:after="0" w:line="240" w:lineRule="auto"/>
              <w:jc w:val="center"/>
              <w:rPr>
                <w:rFonts w:eastAsia="Times New Roman" w:cstheme="minorHAnsi"/>
                <w:noProof w:val="0"/>
                <w:kern w:val="0"/>
                <w:sz w:val="20"/>
                <w:szCs w:val="20"/>
                <w:lang w:val="en-US"/>
                <w14:ligatures w14:val="none"/>
              </w:rPr>
            </w:pPr>
            <w:r w:rsidRPr="008F6E41">
              <w:rPr>
                <w:rFonts w:ascii="Calibri" w:hAnsi="Calibri" w:cs="Calibri"/>
                <w:sz w:val="20"/>
                <w:szCs w:val="20"/>
              </w:rPr>
              <w:t>Salerno</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9E573E" w14:textId="71D4CD15" w:rsidR="008F6E41" w:rsidRPr="008F6E41" w:rsidRDefault="008F6E41" w:rsidP="008F6E41">
            <w:pPr>
              <w:spacing w:after="0" w:line="240" w:lineRule="auto"/>
              <w:jc w:val="center"/>
              <w:rPr>
                <w:rFonts w:eastAsia="Times New Roman" w:cstheme="minorHAnsi"/>
                <w:noProof w:val="0"/>
                <w:kern w:val="0"/>
                <w:sz w:val="20"/>
                <w:szCs w:val="20"/>
                <w:lang w:val="en-US"/>
                <w14:ligatures w14:val="none"/>
              </w:rPr>
            </w:pPr>
            <w:r w:rsidRPr="008F6E41">
              <w:rPr>
                <w:rFonts w:ascii="Calibri" w:hAnsi="Calibri" w:cs="Calibri"/>
                <w:sz w:val="20"/>
                <w:szCs w:val="20"/>
              </w:rPr>
              <w:t>1.451.092,44</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D85A06B" w14:textId="42F92E82" w:rsidR="008F6E41" w:rsidRPr="008F6E41" w:rsidRDefault="008F6E41" w:rsidP="008F6E41">
            <w:pPr>
              <w:spacing w:after="0" w:line="240" w:lineRule="auto"/>
              <w:jc w:val="center"/>
              <w:rPr>
                <w:rFonts w:eastAsia="Times New Roman" w:cstheme="minorHAnsi"/>
                <w:noProof w:val="0"/>
                <w:kern w:val="0"/>
                <w:sz w:val="20"/>
                <w:szCs w:val="20"/>
                <w:lang w:val="en-US"/>
                <w14:ligatures w14:val="none"/>
              </w:rPr>
            </w:pPr>
            <w:r w:rsidRPr="008F6E41">
              <w:rPr>
                <w:rFonts w:ascii="Calibri" w:hAnsi="Calibri" w:cs="Calibri"/>
                <w:sz w:val="20"/>
                <w:szCs w:val="20"/>
              </w:rPr>
              <w:t>22/06/2026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67F9DE" w14:textId="1EDC95CF" w:rsidR="008F6E41" w:rsidRPr="008F6E41" w:rsidRDefault="008F6E41" w:rsidP="008F6E41">
            <w:pPr>
              <w:spacing w:after="0" w:line="240" w:lineRule="auto"/>
              <w:rPr>
                <w:rFonts w:eastAsia="Times New Roman" w:cstheme="minorHAnsi"/>
                <w:noProof w:val="0"/>
                <w:kern w:val="0"/>
                <w:sz w:val="20"/>
                <w:szCs w:val="20"/>
                <w14:ligatures w14:val="none"/>
              </w:rPr>
            </w:pPr>
            <w:r w:rsidRPr="008F6E41">
              <w:rPr>
                <w:rFonts w:ascii="Calibri" w:hAnsi="Calibri" w:cs="Calibri"/>
                <w:sz w:val="20"/>
                <w:szCs w:val="20"/>
              </w:rPr>
              <w:t>Comune di Centola</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11E9A10D" w14:textId="3BB223AB" w:rsidR="008F6E41" w:rsidRPr="008F6E41" w:rsidRDefault="008F6E41" w:rsidP="008F6E41">
            <w:pPr>
              <w:spacing w:after="0" w:line="240" w:lineRule="auto"/>
              <w:rPr>
                <w:rFonts w:eastAsia="Times New Roman" w:cstheme="minorHAnsi"/>
                <w:noProof w:val="0"/>
                <w:kern w:val="0"/>
                <w:sz w:val="20"/>
                <w:szCs w:val="20"/>
                <w14:ligatures w14:val="none"/>
              </w:rPr>
            </w:pPr>
            <w:r w:rsidRPr="008F6E41">
              <w:rPr>
                <w:rFonts w:ascii="Calibri" w:hAnsi="Calibri" w:cs="Calibri"/>
                <w:sz w:val="20"/>
                <w:szCs w:val="20"/>
              </w:rPr>
              <w:t>Affidamento della progettazione di fattibilità tecnica ed economica ed esecutiva dell'intervento denominato: intervento di riqualificazione, rigenerazione ed attrattività del Borgo delle Arti e del paesaggio nel comune di Centola.</w:t>
            </w:r>
          </w:p>
        </w:tc>
      </w:tr>
      <w:tr w:rsidR="008F6E41" w:rsidRPr="0002740B" w14:paraId="404702A2" w14:textId="77777777" w:rsidTr="008F6E41">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4B28813A" w14:textId="39529C31" w:rsidR="008F6E41" w:rsidRPr="0002740B" w:rsidRDefault="008F6E41" w:rsidP="008F6E41">
            <w:pPr>
              <w:spacing w:after="0" w:line="240" w:lineRule="auto"/>
              <w:jc w:val="center"/>
              <w:rPr>
                <w:rFonts w:eastAsia="Times New Roman" w:cstheme="minorHAnsi"/>
                <w:b/>
                <w:bCs/>
                <w:noProof w:val="0"/>
                <w:kern w:val="0"/>
                <w:sz w:val="20"/>
                <w:szCs w:val="20"/>
                <w:lang w:val="en-US"/>
                <w14:ligatures w14:val="none"/>
              </w:rPr>
            </w:pPr>
            <w:r w:rsidRPr="0002740B">
              <w:rPr>
                <w:rFonts w:cstheme="minorHAnsi"/>
                <w:b/>
                <w:bCs/>
                <w:sz w:val="20"/>
                <w:szCs w:val="20"/>
              </w:rPr>
              <w:t>9</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354889" w14:textId="2F3A8F01" w:rsidR="008F6E41" w:rsidRPr="008F6E41" w:rsidRDefault="008F6E41" w:rsidP="008F6E41">
            <w:pPr>
              <w:spacing w:after="0" w:line="240" w:lineRule="auto"/>
              <w:jc w:val="center"/>
              <w:rPr>
                <w:rFonts w:eastAsia="Times New Roman" w:cstheme="minorHAnsi"/>
                <w:noProof w:val="0"/>
                <w:kern w:val="0"/>
                <w:sz w:val="20"/>
                <w:szCs w:val="20"/>
                <w:lang w:val="en-US"/>
                <w14:ligatures w14:val="none"/>
              </w:rPr>
            </w:pPr>
            <w:r w:rsidRPr="008F6E41">
              <w:rPr>
                <w:rFonts w:ascii="Calibri" w:hAnsi="Calibri" w:cs="Calibri"/>
                <w:sz w:val="20"/>
                <w:szCs w:val="20"/>
              </w:rPr>
              <w:t>Cagliari</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72C99CB" w14:textId="5C72398C" w:rsidR="008F6E41" w:rsidRPr="008F6E41" w:rsidRDefault="008F6E41" w:rsidP="008F6E41">
            <w:pPr>
              <w:spacing w:after="0" w:line="240" w:lineRule="auto"/>
              <w:jc w:val="center"/>
              <w:rPr>
                <w:rFonts w:eastAsia="Times New Roman" w:cstheme="minorHAnsi"/>
                <w:noProof w:val="0"/>
                <w:kern w:val="0"/>
                <w:sz w:val="20"/>
                <w:szCs w:val="20"/>
                <w:lang w:val="en-US"/>
                <w14:ligatures w14:val="none"/>
              </w:rPr>
            </w:pPr>
            <w:r w:rsidRPr="008F6E41">
              <w:rPr>
                <w:rFonts w:ascii="Calibri" w:hAnsi="Calibri" w:cs="Calibri"/>
                <w:sz w:val="20"/>
                <w:szCs w:val="20"/>
              </w:rPr>
              <w:t>1.079.245,28</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514DB68" w14:textId="6E1D5925" w:rsidR="008F6E41" w:rsidRPr="008F6E41" w:rsidRDefault="008F6E41" w:rsidP="008F6E41">
            <w:pPr>
              <w:spacing w:after="0" w:line="240" w:lineRule="auto"/>
              <w:jc w:val="center"/>
              <w:rPr>
                <w:rFonts w:eastAsia="Times New Roman" w:cstheme="minorHAnsi"/>
                <w:noProof w:val="0"/>
                <w:kern w:val="0"/>
                <w:sz w:val="20"/>
                <w:szCs w:val="20"/>
                <w:lang w:val="en-US"/>
                <w14:ligatures w14:val="none"/>
              </w:rPr>
            </w:pPr>
            <w:r w:rsidRPr="008F6E41">
              <w:rPr>
                <w:rFonts w:ascii="Calibri" w:hAnsi="Calibri" w:cs="Calibri"/>
                <w:sz w:val="20"/>
                <w:szCs w:val="20"/>
              </w:rPr>
              <w:t>06/07/2026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321CBE" w14:textId="133C7C58" w:rsidR="008F6E41" w:rsidRPr="008F6E41" w:rsidRDefault="008F6E41" w:rsidP="008F6E41">
            <w:pPr>
              <w:spacing w:after="0" w:line="240" w:lineRule="auto"/>
              <w:rPr>
                <w:rFonts w:eastAsia="Times New Roman" w:cstheme="minorHAnsi"/>
                <w:noProof w:val="0"/>
                <w:kern w:val="0"/>
                <w:sz w:val="20"/>
                <w:szCs w:val="20"/>
                <w14:ligatures w14:val="none"/>
              </w:rPr>
            </w:pPr>
            <w:r w:rsidRPr="008F6E41">
              <w:rPr>
                <w:rFonts w:ascii="Calibri" w:hAnsi="Calibri" w:cs="Calibri"/>
                <w:sz w:val="20"/>
                <w:szCs w:val="20"/>
              </w:rPr>
              <w:t xml:space="preserve">Regione Autonoma della Sardegna </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9857784" w14:textId="6C6DA181" w:rsidR="008F6E41" w:rsidRPr="008F6E41" w:rsidRDefault="008F6E41" w:rsidP="008F6E41">
            <w:pPr>
              <w:spacing w:after="0" w:line="240" w:lineRule="auto"/>
              <w:rPr>
                <w:rFonts w:eastAsia="Times New Roman" w:cstheme="minorHAnsi"/>
                <w:noProof w:val="0"/>
                <w:kern w:val="0"/>
                <w:sz w:val="20"/>
                <w:szCs w:val="20"/>
                <w14:ligatures w14:val="none"/>
              </w:rPr>
            </w:pPr>
            <w:r w:rsidRPr="008F6E41">
              <w:rPr>
                <w:rFonts w:ascii="Calibri" w:hAnsi="Calibri" w:cs="Calibri"/>
                <w:sz w:val="20"/>
                <w:szCs w:val="20"/>
              </w:rPr>
              <w:t>Servizio di supporto specialistico e assistenza tecnica per le attività funzionali all'aggiornamento e alla gestione del Piano Paesaggistico Regionale</w:t>
            </w:r>
          </w:p>
        </w:tc>
      </w:tr>
      <w:tr w:rsidR="008F6E41" w:rsidRPr="0002740B" w14:paraId="23205E37" w14:textId="77777777" w:rsidTr="008F6E41">
        <w:trPr>
          <w:trHeight w:val="20"/>
        </w:trPr>
        <w:tc>
          <w:tcPr>
            <w:tcW w:w="438" w:type="pct"/>
            <w:tcBorders>
              <w:top w:val="single" w:sz="4" w:space="0" w:color="BFBFBF" w:themeColor="background1" w:themeShade="BF"/>
              <w:left w:val="nil"/>
              <w:right w:val="single" w:sz="4" w:space="0" w:color="BFBFBF" w:themeColor="background1" w:themeShade="BF"/>
            </w:tcBorders>
            <w:vAlign w:val="center"/>
            <w:hideMark/>
          </w:tcPr>
          <w:p w14:paraId="7F3CC81B" w14:textId="632E818D" w:rsidR="008F6E41" w:rsidRPr="0002740B" w:rsidRDefault="008F6E41" w:rsidP="008F6E41">
            <w:pPr>
              <w:spacing w:after="0" w:line="240" w:lineRule="auto"/>
              <w:jc w:val="center"/>
              <w:rPr>
                <w:rFonts w:eastAsia="Times New Roman" w:cstheme="minorHAnsi"/>
                <w:b/>
                <w:bCs/>
                <w:noProof w:val="0"/>
                <w:kern w:val="0"/>
                <w:sz w:val="20"/>
                <w:szCs w:val="20"/>
                <w:lang w:val="en-US"/>
                <w14:ligatures w14:val="none"/>
              </w:rPr>
            </w:pPr>
            <w:r w:rsidRPr="0002740B">
              <w:rPr>
                <w:rFonts w:cstheme="minorHAnsi"/>
                <w:b/>
                <w:bCs/>
                <w:sz w:val="20"/>
                <w:szCs w:val="20"/>
              </w:rPr>
              <w:t>10</w:t>
            </w:r>
          </w:p>
        </w:tc>
        <w:tc>
          <w:tcPr>
            <w:tcW w:w="547"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74E95A1C" w14:textId="6F8B53E4" w:rsidR="008F6E41" w:rsidRPr="008F6E41" w:rsidRDefault="008F6E41" w:rsidP="008F6E41">
            <w:pPr>
              <w:spacing w:after="0" w:line="240" w:lineRule="auto"/>
              <w:jc w:val="center"/>
              <w:rPr>
                <w:rFonts w:eastAsia="Times New Roman" w:cstheme="minorHAnsi"/>
                <w:noProof w:val="0"/>
                <w:kern w:val="0"/>
                <w:sz w:val="20"/>
                <w:szCs w:val="20"/>
                <w:lang w:val="en-US"/>
                <w14:ligatures w14:val="none"/>
              </w:rPr>
            </w:pPr>
            <w:r w:rsidRPr="008F6E41">
              <w:rPr>
                <w:rFonts w:ascii="Calibri" w:hAnsi="Calibri" w:cs="Calibri"/>
                <w:sz w:val="20"/>
                <w:szCs w:val="20"/>
              </w:rPr>
              <w:t>Trento</w:t>
            </w:r>
          </w:p>
        </w:tc>
        <w:tc>
          <w:tcPr>
            <w:tcW w:w="655"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3732D683" w14:textId="577A8308" w:rsidR="008F6E41" w:rsidRPr="008F6E41" w:rsidRDefault="008F6E41" w:rsidP="008F6E41">
            <w:pPr>
              <w:spacing w:after="0" w:line="240" w:lineRule="auto"/>
              <w:jc w:val="center"/>
              <w:rPr>
                <w:rFonts w:eastAsia="Times New Roman" w:cstheme="minorHAnsi"/>
                <w:noProof w:val="0"/>
                <w:kern w:val="0"/>
                <w:sz w:val="20"/>
                <w:szCs w:val="20"/>
                <w:lang w:val="en-US"/>
                <w14:ligatures w14:val="none"/>
              </w:rPr>
            </w:pPr>
            <w:r w:rsidRPr="008F6E41">
              <w:rPr>
                <w:rFonts w:ascii="Calibri" w:hAnsi="Calibri" w:cs="Calibri"/>
                <w:sz w:val="20"/>
                <w:szCs w:val="20"/>
              </w:rPr>
              <w:t>1.066.300,75</w:t>
            </w:r>
          </w:p>
        </w:tc>
        <w:tc>
          <w:tcPr>
            <w:tcW w:w="493"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345C409F" w14:textId="6532B9B4" w:rsidR="008F6E41" w:rsidRPr="008F6E41" w:rsidRDefault="008F6E41" w:rsidP="008F6E41">
            <w:pPr>
              <w:spacing w:after="0" w:line="240" w:lineRule="auto"/>
              <w:jc w:val="center"/>
              <w:rPr>
                <w:rFonts w:eastAsia="Times New Roman" w:cstheme="minorHAnsi"/>
                <w:noProof w:val="0"/>
                <w:kern w:val="0"/>
                <w:sz w:val="20"/>
                <w:szCs w:val="20"/>
                <w:lang w:val="en-US"/>
                <w14:ligatures w14:val="none"/>
              </w:rPr>
            </w:pPr>
            <w:r w:rsidRPr="008F6E41">
              <w:rPr>
                <w:rFonts w:ascii="Calibri" w:hAnsi="Calibri" w:cs="Calibri"/>
                <w:sz w:val="20"/>
                <w:szCs w:val="20"/>
              </w:rPr>
              <w:t>30/06/2026</w:t>
            </w:r>
          </w:p>
        </w:tc>
        <w:tc>
          <w:tcPr>
            <w:tcW w:w="711"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5227F637" w14:textId="26B6F30B" w:rsidR="008F6E41" w:rsidRPr="008F6E41" w:rsidRDefault="008F6E41" w:rsidP="008F6E41">
            <w:pPr>
              <w:spacing w:after="0" w:line="240" w:lineRule="auto"/>
              <w:rPr>
                <w:rFonts w:eastAsia="Times New Roman" w:cstheme="minorHAnsi"/>
                <w:noProof w:val="0"/>
                <w:kern w:val="0"/>
                <w:sz w:val="20"/>
                <w:szCs w:val="20"/>
                <w14:ligatures w14:val="none"/>
              </w:rPr>
            </w:pPr>
            <w:r w:rsidRPr="008F6E41">
              <w:rPr>
                <w:rFonts w:ascii="Calibri" w:hAnsi="Calibri" w:cs="Calibri"/>
                <w:sz w:val="20"/>
                <w:szCs w:val="20"/>
              </w:rPr>
              <w:t>Trentino Trasporti Esercizio Spa</w:t>
            </w:r>
          </w:p>
        </w:tc>
        <w:tc>
          <w:tcPr>
            <w:tcW w:w="2156" w:type="pct"/>
            <w:tcBorders>
              <w:top w:val="single" w:sz="4" w:space="0" w:color="BFBFBF" w:themeColor="background1" w:themeShade="BF"/>
              <w:left w:val="single" w:sz="4" w:space="0" w:color="BFBFBF" w:themeColor="background1" w:themeShade="BF"/>
              <w:right w:val="nil"/>
            </w:tcBorders>
            <w:vAlign w:val="center"/>
          </w:tcPr>
          <w:p w14:paraId="621D8FBE" w14:textId="6578A047" w:rsidR="008F6E41" w:rsidRPr="008F6E41" w:rsidRDefault="00B86394" w:rsidP="008F6E41">
            <w:pPr>
              <w:spacing w:after="0" w:line="240" w:lineRule="auto"/>
              <w:rPr>
                <w:rFonts w:eastAsia="Times New Roman" w:cstheme="minorHAnsi"/>
                <w:noProof w:val="0"/>
                <w:kern w:val="0"/>
                <w:sz w:val="20"/>
                <w:szCs w:val="20"/>
                <w14:ligatures w14:val="none"/>
              </w:rPr>
            </w:pPr>
            <w:r w:rsidRPr="008F6E41">
              <w:rPr>
                <w:rFonts w:ascii="Calibri" w:hAnsi="Calibri" w:cs="Calibri"/>
                <w:sz w:val="20"/>
                <w:szCs w:val="20"/>
              </w:rPr>
              <w:t xml:space="preserve">Affidamento </w:t>
            </w:r>
            <w:r>
              <w:rPr>
                <w:rFonts w:ascii="Calibri" w:hAnsi="Calibri" w:cs="Calibri"/>
                <w:sz w:val="20"/>
                <w:szCs w:val="20"/>
              </w:rPr>
              <w:t>PFTE</w:t>
            </w:r>
            <w:r w:rsidR="008F6E41" w:rsidRPr="008F6E41">
              <w:rPr>
                <w:rFonts w:ascii="Calibri" w:hAnsi="Calibri" w:cs="Calibri"/>
                <w:sz w:val="20"/>
                <w:szCs w:val="20"/>
              </w:rPr>
              <w:t>, progettazione esecutiva e coordinamento della sicurezza in fase di progettazione, per il nuovo sistema depositi e logistica aree intermodali di attestamento BRT opere olimpiche - Sen Jan di Fassa</w:t>
            </w:r>
          </w:p>
        </w:tc>
      </w:tr>
      <w:tr w:rsidR="004F7FE9" w:rsidRPr="0002740B" w14:paraId="5D49B6BD" w14:textId="77777777" w:rsidTr="00C45709">
        <w:trPr>
          <w:trHeight w:val="20"/>
        </w:trPr>
        <w:tc>
          <w:tcPr>
            <w:tcW w:w="5000" w:type="pct"/>
            <w:gridSpan w:val="6"/>
            <w:tcBorders>
              <w:left w:val="nil"/>
              <w:right w:val="nil"/>
            </w:tcBorders>
            <w:shd w:val="clear" w:color="auto" w:fill="E7E6E6" w:themeFill="background2"/>
            <w:vAlign w:val="center"/>
          </w:tcPr>
          <w:p w14:paraId="07E7A8F7" w14:textId="6A582D29" w:rsidR="004F7FE9" w:rsidRPr="0002740B" w:rsidRDefault="004F7FE9" w:rsidP="00C45709">
            <w:pPr>
              <w:spacing w:after="0" w:line="240" w:lineRule="auto"/>
              <w:jc w:val="both"/>
              <w:rPr>
                <w:rFonts w:eastAsia="Times New Roman" w:cstheme="minorHAnsi"/>
                <w:b/>
                <w:bCs/>
                <w:noProof w:val="0"/>
                <w:kern w:val="0"/>
                <w:sz w:val="20"/>
                <w:szCs w:val="20"/>
                <w:lang w:val="en-US"/>
                <w14:ligatures w14:val="none"/>
              </w:rPr>
            </w:pPr>
            <w:r w:rsidRPr="0002740B">
              <w:rPr>
                <w:rFonts w:eastAsia="Times New Roman" w:cstheme="minorHAnsi"/>
                <w:b/>
                <w:bCs/>
                <w:noProof w:val="0"/>
                <w:kern w:val="0"/>
                <w:sz w:val="20"/>
                <w:szCs w:val="20"/>
                <w:lang w:val="en-US"/>
                <w14:ligatures w14:val="none"/>
              </w:rPr>
              <w:t>ALTRI BANDI</w:t>
            </w:r>
          </w:p>
        </w:tc>
      </w:tr>
      <w:tr w:rsidR="004E0EA6" w:rsidRPr="0002740B" w14:paraId="4CBDF39C" w14:textId="77777777" w:rsidTr="00B86394">
        <w:trPr>
          <w:trHeight w:val="907"/>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69EEDE68" w14:textId="2070530C" w:rsidR="004E0EA6" w:rsidRPr="0002740B" w:rsidRDefault="004E0EA6" w:rsidP="004E0EA6">
            <w:pPr>
              <w:spacing w:after="0" w:line="240" w:lineRule="auto"/>
              <w:jc w:val="center"/>
              <w:rPr>
                <w:rFonts w:cstheme="minorHAnsi"/>
                <w:b/>
                <w:bCs/>
                <w:sz w:val="20"/>
                <w:szCs w:val="20"/>
              </w:rPr>
            </w:pPr>
            <w:r w:rsidRPr="0002740B">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BD7334C" w14:textId="35A3B4EB" w:rsidR="004E0EA6" w:rsidRPr="004E0EA6" w:rsidRDefault="004E0EA6" w:rsidP="004E0EA6">
            <w:pPr>
              <w:spacing w:after="0" w:line="240" w:lineRule="auto"/>
              <w:jc w:val="center"/>
              <w:rPr>
                <w:rFonts w:cstheme="minorHAnsi"/>
                <w:sz w:val="20"/>
                <w:szCs w:val="20"/>
              </w:rPr>
            </w:pPr>
            <w:r w:rsidRPr="004E0EA6">
              <w:rPr>
                <w:rFonts w:ascii="Calibri" w:hAnsi="Calibri" w:cs="Calibri"/>
                <w:sz w:val="20"/>
                <w:szCs w:val="20"/>
              </w:rPr>
              <w:t>Roma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9D79EAF" w14:textId="64607C7B" w:rsidR="004E0EA6" w:rsidRPr="004E0EA6" w:rsidRDefault="004E0EA6" w:rsidP="004E0EA6">
            <w:pPr>
              <w:spacing w:after="0" w:line="240" w:lineRule="auto"/>
              <w:jc w:val="center"/>
              <w:rPr>
                <w:rFonts w:cstheme="minorHAnsi"/>
                <w:sz w:val="20"/>
                <w:szCs w:val="20"/>
              </w:rPr>
            </w:pPr>
            <w:r w:rsidRPr="004E0EA6">
              <w:rPr>
                <w:rFonts w:ascii="Calibri" w:hAnsi="Calibri" w:cs="Calibri"/>
                <w:sz w:val="20"/>
                <w:szCs w:val="20"/>
              </w:rPr>
              <w:t>970.000,00</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EF82A1" w14:textId="649454BF" w:rsidR="004E0EA6" w:rsidRPr="004E0EA6" w:rsidRDefault="004E0EA6" w:rsidP="004E0EA6">
            <w:pPr>
              <w:spacing w:after="0" w:line="240" w:lineRule="auto"/>
              <w:jc w:val="center"/>
              <w:rPr>
                <w:rFonts w:cstheme="minorHAnsi"/>
                <w:sz w:val="20"/>
                <w:szCs w:val="20"/>
              </w:rPr>
            </w:pPr>
            <w:r w:rsidRPr="004E0EA6">
              <w:rPr>
                <w:rFonts w:ascii="Calibri" w:hAnsi="Calibri" w:cs="Calibri"/>
                <w:sz w:val="20"/>
                <w:szCs w:val="20"/>
              </w:rPr>
              <w:t>19/06/2026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2733945" w14:textId="214AA77C" w:rsidR="004E0EA6" w:rsidRPr="004E0EA6" w:rsidRDefault="004E0EA6" w:rsidP="004E0EA6">
            <w:pPr>
              <w:spacing w:after="0" w:line="240" w:lineRule="auto"/>
              <w:rPr>
                <w:rFonts w:cstheme="minorHAnsi"/>
                <w:sz w:val="20"/>
                <w:szCs w:val="20"/>
              </w:rPr>
            </w:pPr>
            <w:r w:rsidRPr="004E0EA6">
              <w:rPr>
                <w:rFonts w:ascii="Calibri" w:hAnsi="Calibri" w:cs="Calibri"/>
                <w:sz w:val="20"/>
                <w:szCs w:val="20"/>
              </w:rPr>
              <w:t xml:space="preserve">Terna Rete Italia SpA </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796903A6" w14:textId="497F15C2" w:rsidR="004E0EA6" w:rsidRPr="004E0EA6" w:rsidRDefault="004E0EA6" w:rsidP="004E0EA6">
            <w:pPr>
              <w:spacing w:after="0" w:line="240" w:lineRule="auto"/>
              <w:rPr>
                <w:rFonts w:cstheme="minorHAnsi"/>
                <w:sz w:val="20"/>
                <w:szCs w:val="20"/>
              </w:rPr>
            </w:pPr>
            <w:r w:rsidRPr="004E0EA6">
              <w:rPr>
                <w:rFonts w:ascii="Calibri" w:hAnsi="Calibri" w:cs="Calibri"/>
                <w:sz w:val="20"/>
                <w:szCs w:val="20"/>
              </w:rPr>
              <w:t>Gara 2600055294 - Soluzione per l'elaborazione di corridoi, fasce, tracciati e localizzazioni di stazioni infrastrutture elettriche</w:t>
            </w:r>
          </w:p>
        </w:tc>
      </w:tr>
      <w:tr w:rsidR="004E0EA6" w:rsidRPr="0002740B" w14:paraId="2ABD88C7" w14:textId="77777777" w:rsidTr="00B86394">
        <w:trPr>
          <w:trHeight w:val="907"/>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8A6C732" w14:textId="6D5DBC63" w:rsidR="004E0EA6" w:rsidRPr="0002740B" w:rsidRDefault="004E0EA6" w:rsidP="004E0EA6">
            <w:pPr>
              <w:spacing w:after="0" w:line="240" w:lineRule="auto"/>
              <w:jc w:val="center"/>
              <w:rPr>
                <w:rFonts w:cstheme="minorHAnsi"/>
                <w:b/>
                <w:bCs/>
                <w:sz w:val="20"/>
                <w:szCs w:val="20"/>
              </w:rPr>
            </w:pPr>
            <w:r w:rsidRPr="0002740B">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347E4A" w14:textId="2B7282D4" w:rsidR="004E0EA6" w:rsidRPr="004E0EA6" w:rsidRDefault="004E0EA6" w:rsidP="004E0EA6">
            <w:pPr>
              <w:spacing w:after="0" w:line="240" w:lineRule="auto"/>
              <w:jc w:val="center"/>
              <w:rPr>
                <w:rFonts w:cstheme="minorHAnsi"/>
                <w:sz w:val="20"/>
                <w:szCs w:val="20"/>
              </w:rPr>
            </w:pPr>
            <w:r w:rsidRPr="004E0EA6">
              <w:rPr>
                <w:rFonts w:ascii="Calibri" w:hAnsi="Calibri" w:cs="Calibri"/>
                <w:sz w:val="20"/>
                <w:szCs w:val="20"/>
              </w:rPr>
              <w:t>Vicenza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DDAE67" w14:textId="6311C034" w:rsidR="004E0EA6" w:rsidRPr="004E0EA6" w:rsidRDefault="004E0EA6" w:rsidP="004E0EA6">
            <w:pPr>
              <w:spacing w:after="0" w:line="240" w:lineRule="auto"/>
              <w:jc w:val="center"/>
              <w:rPr>
                <w:rFonts w:cstheme="minorHAnsi"/>
                <w:sz w:val="20"/>
                <w:szCs w:val="20"/>
              </w:rPr>
            </w:pPr>
            <w:r w:rsidRPr="004E0EA6">
              <w:rPr>
                <w:rFonts w:ascii="Calibri" w:hAnsi="Calibri" w:cs="Calibri"/>
                <w:sz w:val="20"/>
                <w:szCs w:val="20"/>
              </w:rPr>
              <w:t>516.394,32</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78973D" w14:textId="3B0765C7" w:rsidR="004E0EA6" w:rsidRPr="004E0EA6" w:rsidRDefault="004E0EA6" w:rsidP="004E0EA6">
            <w:pPr>
              <w:spacing w:after="0" w:line="240" w:lineRule="auto"/>
              <w:jc w:val="center"/>
              <w:rPr>
                <w:rFonts w:cstheme="minorHAnsi"/>
                <w:sz w:val="20"/>
                <w:szCs w:val="20"/>
              </w:rPr>
            </w:pPr>
            <w:r w:rsidRPr="004E0EA6">
              <w:rPr>
                <w:rFonts w:ascii="Calibri" w:hAnsi="Calibri" w:cs="Calibri"/>
                <w:sz w:val="20"/>
                <w:szCs w:val="20"/>
              </w:rPr>
              <w:t>24/06/2026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4EAF44" w14:textId="25D869CC" w:rsidR="004E0EA6" w:rsidRPr="004E0EA6" w:rsidRDefault="004E0EA6" w:rsidP="004E0EA6">
            <w:pPr>
              <w:spacing w:after="0" w:line="240" w:lineRule="auto"/>
              <w:rPr>
                <w:rFonts w:cstheme="minorHAnsi"/>
                <w:sz w:val="20"/>
                <w:szCs w:val="20"/>
              </w:rPr>
            </w:pPr>
            <w:r w:rsidRPr="004E0EA6">
              <w:rPr>
                <w:rFonts w:ascii="Calibri" w:hAnsi="Calibri" w:cs="Calibri"/>
                <w:sz w:val="20"/>
                <w:szCs w:val="20"/>
              </w:rPr>
              <w:t>Comune di Bassano del Grappa</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2A68EB4" w14:textId="7A5F7D2A" w:rsidR="004E0EA6" w:rsidRPr="004E0EA6" w:rsidRDefault="004E0EA6" w:rsidP="004E0EA6">
            <w:pPr>
              <w:spacing w:after="0" w:line="240" w:lineRule="auto"/>
              <w:rPr>
                <w:rFonts w:cstheme="minorHAnsi"/>
                <w:sz w:val="20"/>
                <w:szCs w:val="20"/>
              </w:rPr>
            </w:pPr>
            <w:r w:rsidRPr="004E0EA6">
              <w:rPr>
                <w:rFonts w:ascii="Calibri" w:hAnsi="Calibri" w:cs="Calibri"/>
                <w:sz w:val="20"/>
                <w:szCs w:val="20"/>
              </w:rPr>
              <w:t>Servizi di tecnici di progettazione, dell'intervento denominato lavori di ristrutturazione edificio ex Ospedale [LP_2026_13]</w:t>
            </w:r>
          </w:p>
        </w:tc>
      </w:tr>
      <w:tr w:rsidR="004E0EA6" w:rsidRPr="0002740B" w14:paraId="503D44BE" w14:textId="77777777" w:rsidTr="00B86394">
        <w:trPr>
          <w:trHeight w:val="907"/>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4434F7A9" w14:textId="6C0820FD" w:rsidR="004E0EA6" w:rsidRPr="0002740B" w:rsidRDefault="004E0EA6" w:rsidP="004E0EA6">
            <w:pPr>
              <w:spacing w:after="0" w:line="240" w:lineRule="auto"/>
              <w:jc w:val="center"/>
              <w:rPr>
                <w:rFonts w:cstheme="minorHAnsi"/>
                <w:b/>
                <w:bCs/>
                <w:sz w:val="20"/>
                <w:szCs w:val="20"/>
              </w:rPr>
            </w:pPr>
            <w:r w:rsidRPr="0002740B">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0DDF2B" w14:textId="3C51AE17" w:rsidR="004E0EA6" w:rsidRPr="004E0EA6" w:rsidRDefault="004E0EA6" w:rsidP="004E0EA6">
            <w:pPr>
              <w:spacing w:after="0" w:line="240" w:lineRule="auto"/>
              <w:jc w:val="center"/>
              <w:rPr>
                <w:rFonts w:cstheme="minorHAnsi"/>
                <w:sz w:val="20"/>
                <w:szCs w:val="20"/>
              </w:rPr>
            </w:pPr>
            <w:r w:rsidRPr="004E0EA6">
              <w:rPr>
                <w:rFonts w:ascii="Calibri" w:hAnsi="Calibri" w:cs="Calibri"/>
                <w:sz w:val="20"/>
                <w:szCs w:val="20"/>
              </w:rPr>
              <w:t>Napoli</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37471F" w14:textId="24908FAF" w:rsidR="004E0EA6" w:rsidRPr="004E0EA6" w:rsidRDefault="004E0EA6" w:rsidP="004E0EA6">
            <w:pPr>
              <w:spacing w:after="0" w:line="240" w:lineRule="auto"/>
              <w:jc w:val="center"/>
              <w:rPr>
                <w:rFonts w:cstheme="minorHAnsi"/>
                <w:sz w:val="20"/>
                <w:szCs w:val="20"/>
              </w:rPr>
            </w:pPr>
            <w:r w:rsidRPr="004E0EA6">
              <w:rPr>
                <w:rFonts w:ascii="Calibri" w:hAnsi="Calibri" w:cs="Calibri"/>
                <w:sz w:val="20"/>
                <w:szCs w:val="20"/>
              </w:rPr>
              <w:t>507.322,66</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B02336" w14:textId="58E4F28E" w:rsidR="004E0EA6" w:rsidRPr="004E0EA6" w:rsidRDefault="004E0EA6" w:rsidP="004E0EA6">
            <w:pPr>
              <w:spacing w:after="0" w:line="240" w:lineRule="auto"/>
              <w:jc w:val="center"/>
              <w:rPr>
                <w:rFonts w:cstheme="minorHAnsi"/>
                <w:sz w:val="20"/>
                <w:szCs w:val="20"/>
              </w:rPr>
            </w:pPr>
            <w:r w:rsidRPr="004E0EA6">
              <w:rPr>
                <w:rFonts w:ascii="Calibri" w:hAnsi="Calibri" w:cs="Calibri"/>
                <w:sz w:val="20"/>
                <w:szCs w:val="20"/>
              </w:rPr>
              <w:t>26/06/2026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943BC3D" w14:textId="623A2473" w:rsidR="004E0EA6" w:rsidRPr="004E0EA6" w:rsidRDefault="004E0EA6" w:rsidP="004E0EA6">
            <w:pPr>
              <w:spacing w:after="0" w:line="240" w:lineRule="auto"/>
              <w:rPr>
                <w:rFonts w:cstheme="minorHAnsi"/>
                <w:sz w:val="20"/>
                <w:szCs w:val="20"/>
              </w:rPr>
            </w:pPr>
            <w:r w:rsidRPr="004E0EA6">
              <w:rPr>
                <w:rFonts w:ascii="Calibri" w:hAnsi="Calibri" w:cs="Calibri"/>
                <w:sz w:val="20"/>
                <w:szCs w:val="20"/>
              </w:rPr>
              <w:t>Comune di Striano</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699401C" w14:textId="6B953B13" w:rsidR="004E0EA6" w:rsidRPr="004E0EA6" w:rsidRDefault="004E0EA6" w:rsidP="004E0EA6">
            <w:pPr>
              <w:spacing w:after="0" w:line="240" w:lineRule="auto"/>
              <w:rPr>
                <w:rFonts w:cstheme="minorHAnsi"/>
                <w:sz w:val="20"/>
                <w:szCs w:val="20"/>
              </w:rPr>
            </w:pPr>
            <w:r w:rsidRPr="004E0EA6">
              <w:rPr>
                <w:rFonts w:ascii="Calibri" w:hAnsi="Calibri" w:cs="Calibri"/>
                <w:sz w:val="20"/>
                <w:szCs w:val="20"/>
              </w:rPr>
              <w:t>Servizi tecnici di architettura ed ingegneria, inerenti alla progettazione di fattibilità tecnico economica con relazione geologica, per i lavori di scuola viva in cantiere - Intervento di realizzazione della nuova scuola primaria del comune di Striano</w:t>
            </w:r>
          </w:p>
        </w:tc>
      </w:tr>
      <w:tr w:rsidR="004E0EA6" w:rsidRPr="0002740B" w14:paraId="64FBD11C" w14:textId="77777777" w:rsidTr="00B86394">
        <w:trPr>
          <w:trHeight w:val="907"/>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9830D4E" w14:textId="389322CE" w:rsidR="004E0EA6" w:rsidRPr="0002740B" w:rsidRDefault="004E0EA6" w:rsidP="004E0EA6">
            <w:pPr>
              <w:spacing w:after="0" w:line="240" w:lineRule="auto"/>
              <w:jc w:val="center"/>
              <w:rPr>
                <w:rFonts w:cstheme="minorHAnsi"/>
                <w:b/>
                <w:bCs/>
                <w:sz w:val="20"/>
                <w:szCs w:val="20"/>
              </w:rPr>
            </w:pPr>
            <w:r w:rsidRPr="0002740B">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3A252D7" w14:textId="570825F0" w:rsidR="004E0EA6" w:rsidRPr="004E0EA6" w:rsidRDefault="004E0EA6" w:rsidP="004E0EA6">
            <w:pPr>
              <w:spacing w:after="0" w:line="240" w:lineRule="auto"/>
              <w:jc w:val="center"/>
              <w:rPr>
                <w:rFonts w:cstheme="minorHAnsi"/>
                <w:sz w:val="20"/>
                <w:szCs w:val="20"/>
              </w:rPr>
            </w:pPr>
            <w:r w:rsidRPr="004E0EA6">
              <w:rPr>
                <w:rFonts w:ascii="Calibri" w:hAnsi="Calibri" w:cs="Calibri"/>
                <w:sz w:val="20"/>
                <w:szCs w:val="20"/>
              </w:rPr>
              <w:t>Bologna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50ABFD" w14:textId="6EA44087" w:rsidR="004E0EA6" w:rsidRPr="004E0EA6" w:rsidRDefault="004E0EA6" w:rsidP="004E0EA6">
            <w:pPr>
              <w:spacing w:after="0" w:line="240" w:lineRule="auto"/>
              <w:jc w:val="center"/>
              <w:rPr>
                <w:rFonts w:cstheme="minorHAnsi"/>
                <w:sz w:val="20"/>
                <w:szCs w:val="20"/>
              </w:rPr>
            </w:pPr>
            <w:r w:rsidRPr="004E0EA6">
              <w:rPr>
                <w:rFonts w:ascii="Calibri" w:hAnsi="Calibri" w:cs="Calibri"/>
                <w:sz w:val="20"/>
                <w:szCs w:val="20"/>
              </w:rPr>
              <w:t>427.194,94</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E2F75C" w14:textId="2E4C5ACE" w:rsidR="004E0EA6" w:rsidRPr="004E0EA6" w:rsidRDefault="004E0EA6" w:rsidP="004E0EA6">
            <w:pPr>
              <w:spacing w:after="0" w:line="240" w:lineRule="auto"/>
              <w:jc w:val="center"/>
              <w:rPr>
                <w:rFonts w:cstheme="minorHAnsi"/>
                <w:sz w:val="20"/>
                <w:szCs w:val="20"/>
              </w:rPr>
            </w:pPr>
            <w:r w:rsidRPr="004E0EA6">
              <w:rPr>
                <w:rFonts w:ascii="Calibri" w:hAnsi="Calibri" w:cs="Calibri"/>
                <w:sz w:val="20"/>
                <w:szCs w:val="20"/>
              </w:rPr>
              <w:t>02/07/2026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8382DDC" w14:textId="424449B5" w:rsidR="004E0EA6" w:rsidRPr="004E0EA6" w:rsidRDefault="004E0EA6" w:rsidP="004E0EA6">
            <w:pPr>
              <w:spacing w:after="0" w:line="240" w:lineRule="auto"/>
              <w:rPr>
                <w:rFonts w:cstheme="minorHAnsi"/>
                <w:sz w:val="20"/>
                <w:szCs w:val="20"/>
              </w:rPr>
            </w:pPr>
            <w:r w:rsidRPr="004E0EA6">
              <w:rPr>
                <w:rFonts w:ascii="Calibri" w:hAnsi="Calibri" w:cs="Calibri"/>
                <w:sz w:val="20"/>
                <w:szCs w:val="20"/>
              </w:rPr>
              <w:t>Alma Mater Studiorum - Università di Bologna</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0E44158F" w14:textId="75CB19B1" w:rsidR="004E0EA6" w:rsidRPr="004E0EA6" w:rsidRDefault="004E0EA6" w:rsidP="004E0EA6">
            <w:pPr>
              <w:spacing w:after="0" w:line="240" w:lineRule="auto"/>
              <w:rPr>
                <w:rFonts w:cstheme="minorHAnsi"/>
                <w:sz w:val="20"/>
                <w:szCs w:val="20"/>
              </w:rPr>
            </w:pPr>
            <w:r w:rsidRPr="004E0EA6">
              <w:rPr>
                <w:rFonts w:ascii="Calibri" w:hAnsi="Calibri" w:cs="Calibri"/>
                <w:sz w:val="20"/>
                <w:szCs w:val="20"/>
              </w:rPr>
              <w:t xml:space="preserve">Gara in 2 lotti - Accordo quadro per l'affidamento di servizi di architettura e ingegneria e servizi accessori per le esigenze dell'area tecnica, edilizia e sostenibilità - Lotto 2 verifica preventiva della progettazione ex art. 42 d. lgs. 36/2023. </w:t>
            </w:r>
          </w:p>
        </w:tc>
      </w:tr>
      <w:tr w:rsidR="004E0EA6" w:rsidRPr="0002740B" w14:paraId="493C0C4F" w14:textId="77777777" w:rsidTr="004E0EA6">
        <w:trPr>
          <w:trHeight w:val="794"/>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4E158B67" w14:textId="5E888495" w:rsidR="004E0EA6" w:rsidRPr="0002740B" w:rsidRDefault="004E0EA6" w:rsidP="004E0EA6">
            <w:pPr>
              <w:spacing w:after="0" w:line="240" w:lineRule="auto"/>
              <w:jc w:val="center"/>
              <w:rPr>
                <w:rFonts w:cstheme="minorHAnsi"/>
                <w:b/>
                <w:bCs/>
                <w:sz w:val="20"/>
                <w:szCs w:val="20"/>
              </w:rPr>
            </w:pPr>
            <w:r w:rsidRPr="0002740B">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91C9C2" w14:textId="4F5B07D0" w:rsidR="004E0EA6" w:rsidRPr="004E0EA6" w:rsidRDefault="004E0EA6" w:rsidP="004E0EA6">
            <w:pPr>
              <w:spacing w:after="0" w:line="240" w:lineRule="auto"/>
              <w:jc w:val="center"/>
              <w:rPr>
                <w:rFonts w:cstheme="minorHAnsi"/>
                <w:sz w:val="20"/>
                <w:szCs w:val="20"/>
              </w:rPr>
            </w:pPr>
            <w:r w:rsidRPr="004E0EA6">
              <w:rPr>
                <w:rFonts w:ascii="Calibri" w:hAnsi="Calibri" w:cs="Calibri"/>
                <w:sz w:val="20"/>
                <w:szCs w:val="20"/>
              </w:rPr>
              <w:t>Palermo</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F5DB11" w14:textId="72479FC2" w:rsidR="004E0EA6" w:rsidRPr="004E0EA6" w:rsidRDefault="004E0EA6" w:rsidP="004E0EA6">
            <w:pPr>
              <w:spacing w:after="0" w:line="240" w:lineRule="auto"/>
              <w:jc w:val="center"/>
              <w:rPr>
                <w:rFonts w:cstheme="minorHAnsi"/>
                <w:sz w:val="20"/>
                <w:szCs w:val="20"/>
              </w:rPr>
            </w:pPr>
            <w:r w:rsidRPr="004E0EA6">
              <w:rPr>
                <w:rFonts w:ascii="Calibri" w:hAnsi="Calibri" w:cs="Calibri"/>
                <w:sz w:val="20"/>
                <w:szCs w:val="20"/>
              </w:rPr>
              <w:t>340.590,05</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E1C881" w14:textId="40C8D694" w:rsidR="004E0EA6" w:rsidRPr="004E0EA6" w:rsidRDefault="004E0EA6" w:rsidP="004E0EA6">
            <w:pPr>
              <w:spacing w:after="0" w:line="240" w:lineRule="auto"/>
              <w:jc w:val="center"/>
              <w:rPr>
                <w:rFonts w:cstheme="minorHAnsi"/>
                <w:sz w:val="20"/>
                <w:szCs w:val="20"/>
              </w:rPr>
            </w:pPr>
            <w:r w:rsidRPr="004E0EA6">
              <w:rPr>
                <w:rFonts w:ascii="Calibri" w:hAnsi="Calibri" w:cs="Calibri"/>
                <w:sz w:val="20"/>
                <w:szCs w:val="20"/>
              </w:rPr>
              <w:t>23/06/2026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D5F8F1" w14:textId="73DCC467" w:rsidR="004E0EA6" w:rsidRPr="004E0EA6" w:rsidRDefault="004E0EA6" w:rsidP="004E0EA6">
            <w:pPr>
              <w:spacing w:after="0" w:line="240" w:lineRule="auto"/>
              <w:rPr>
                <w:rFonts w:cstheme="minorHAnsi"/>
                <w:sz w:val="20"/>
                <w:szCs w:val="20"/>
              </w:rPr>
            </w:pPr>
            <w:r w:rsidRPr="004E0EA6">
              <w:rPr>
                <w:rFonts w:ascii="Calibri" w:hAnsi="Calibri" w:cs="Calibri"/>
                <w:sz w:val="20"/>
                <w:szCs w:val="20"/>
              </w:rPr>
              <w:t>Comune di Palermo</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7BC2DF6" w14:textId="398A0610" w:rsidR="004E0EA6" w:rsidRPr="004E0EA6" w:rsidRDefault="004E0EA6" w:rsidP="004E0EA6">
            <w:pPr>
              <w:spacing w:after="0" w:line="240" w:lineRule="auto"/>
              <w:rPr>
                <w:rFonts w:cstheme="minorHAnsi"/>
                <w:sz w:val="20"/>
                <w:szCs w:val="20"/>
              </w:rPr>
            </w:pPr>
            <w:r w:rsidRPr="004E0EA6">
              <w:rPr>
                <w:rFonts w:ascii="Calibri" w:hAnsi="Calibri" w:cs="Calibri"/>
                <w:sz w:val="20"/>
                <w:szCs w:val="20"/>
              </w:rPr>
              <w:t xml:space="preserve">Servizio di architettura e ingegneria per l'attività di progettazione, coordinamento della sicurezza in fase di progettazione ed esecuzione, direzione dei lavori relativo all'intervento denominato Messa in sicurezza ed Osservanza dell'OPCM 3274/2003 del Plesso Scolastico Sciascia Via Adamo Smith di cui all'accordo di programma del 18/12/2023 relativo ai programmi di recupero urbano P.R.U. e P.I.I. Ambito San Filippo Neri </w:t>
            </w:r>
          </w:p>
        </w:tc>
      </w:tr>
      <w:tr w:rsidR="004E0EA6" w:rsidRPr="0002740B" w14:paraId="3E76AE04" w14:textId="77777777" w:rsidTr="004E0EA6">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291F804" w14:textId="3005A4DA" w:rsidR="004E0EA6" w:rsidRPr="0002740B" w:rsidRDefault="004E0EA6" w:rsidP="004E0EA6">
            <w:pPr>
              <w:spacing w:after="0" w:line="240" w:lineRule="auto"/>
              <w:jc w:val="center"/>
              <w:rPr>
                <w:rFonts w:cstheme="minorHAnsi"/>
                <w:b/>
                <w:bCs/>
                <w:sz w:val="20"/>
                <w:szCs w:val="20"/>
              </w:rPr>
            </w:pPr>
            <w:r w:rsidRPr="0002740B">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4E472B8" w14:textId="5D4D8479" w:rsidR="004E0EA6" w:rsidRPr="004E0EA6" w:rsidRDefault="004E0EA6" w:rsidP="004E0EA6">
            <w:pPr>
              <w:spacing w:after="0" w:line="240" w:lineRule="auto"/>
              <w:jc w:val="center"/>
              <w:rPr>
                <w:rFonts w:cstheme="minorHAnsi"/>
                <w:sz w:val="20"/>
                <w:szCs w:val="20"/>
              </w:rPr>
            </w:pPr>
            <w:r w:rsidRPr="004E0EA6">
              <w:rPr>
                <w:rFonts w:ascii="Calibri" w:hAnsi="Calibri" w:cs="Calibri"/>
                <w:sz w:val="20"/>
                <w:szCs w:val="20"/>
              </w:rPr>
              <w:t>Treviso</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11B856" w14:textId="01DFEC34" w:rsidR="004E0EA6" w:rsidRPr="004E0EA6" w:rsidRDefault="004E0EA6" w:rsidP="004E0EA6">
            <w:pPr>
              <w:spacing w:after="0" w:line="240" w:lineRule="auto"/>
              <w:jc w:val="center"/>
              <w:rPr>
                <w:rFonts w:cstheme="minorHAnsi"/>
                <w:sz w:val="20"/>
                <w:szCs w:val="20"/>
              </w:rPr>
            </w:pPr>
            <w:r w:rsidRPr="004E0EA6">
              <w:rPr>
                <w:rFonts w:ascii="Calibri" w:hAnsi="Calibri" w:cs="Calibri"/>
                <w:sz w:val="20"/>
                <w:szCs w:val="20"/>
              </w:rPr>
              <w:t>334.731,17</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D99DA0" w14:textId="06753CFE" w:rsidR="004E0EA6" w:rsidRPr="004E0EA6" w:rsidRDefault="004E0EA6" w:rsidP="004E0EA6">
            <w:pPr>
              <w:spacing w:after="0" w:line="240" w:lineRule="auto"/>
              <w:jc w:val="center"/>
              <w:rPr>
                <w:rFonts w:cstheme="minorHAnsi"/>
                <w:sz w:val="20"/>
                <w:szCs w:val="20"/>
              </w:rPr>
            </w:pPr>
            <w:r w:rsidRPr="004E0EA6">
              <w:rPr>
                <w:rFonts w:ascii="Calibri" w:hAnsi="Calibri" w:cs="Calibri"/>
                <w:sz w:val="20"/>
                <w:szCs w:val="20"/>
              </w:rPr>
              <w:t>19/06/2026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480C9A2" w14:textId="7D297A95" w:rsidR="004E0EA6" w:rsidRPr="004E0EA6" w:rsidRDefault="004E0EA6" w:rsidP="004E0EA6">
            <w:pPr>
              <w:spacing w:after="0" w:line="240" w:lineRule="auto"/>
              <w:rPr>
                <w:rFonts w:cstheme="minorHAnsi"/>
                <w:sz w:val="20"/>
                <w:szCs w:val="20"/>
              </w:rPr>
            </w:pPr>
            <w:r w:rsidRPr="004E0EA6">
              <w:rPr>
                <w:rFonts w:ascii="Calibri" w:hAnsi="Calibri" w:cs="Calibri"/>
                <w:sz w:val="20"/>
                <w:szCs w:val="20"/>
              </w:rPr>
              <w:t>Veneto Strade Sp</w:t>
            </w:r>
            <w:r w:rsidR="00B86394">
              <w:rPr>
                <w:rFonts w:ascii="Calibri" w:hAnsi="Calibri" w:cs="Calibri"/>
                <w:sz w:val="20"/>
                <w:szCs w:val="20"/>
              </w:rPr>
              <w:t>A</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BC422C5" w14:textId="69B957D8" w:rsidR="004E0EA6" w:rsidRPr="004E0EA6" w:rsidRDefault="004E0EA6" w:rsidP="004E0EA6">
            <w:pPr>
              <w:spacing w:after="0" w:line="240" w:lineRule="auto"/>
              <w:rPr>
                <w:rFonts w:cstheme="minorHAnsi"/>
                <w:sz w:val="20"/>
                <w:szCs w:val="20"/>
              </w:rPr>
            </w:pPr>
            <w:r w:rsidRPr="004E0EA6">
              <w:rPr>
                <w:rFonts w:ascii="Calibri" w:hAnsi="Calibri" w:cs="Calibri"/>
                <w:sz w:val="20"/>
                <w:szCs w:val="20"/>
              </w:rPr>
              <w:t>APP 09/2026 - Intervento n. CPASS/3-INT.31: Terraglio Est 2° Stralcio. Opere Complementari al Passante di Mestre - Completamento del Terraglio Est da Via delle industrie in Comune di Casier, alla connessione con la S.R. 53 Postumia in comune di Treviso, Provincia di Treviso. Intervento finanziato dalla Regione del Veneto e dal Fondo per lo Sviluppo e la Coesione (F.S.C.) del Ministero delle Infrastrutture e della Mobilità Sostenibili 2021/2027. Appalto per l'affidamento dei servizi di direttore operativo viabilità e coordinamento ufficio D.L., direttore operativo strutture, ispettore di cantiere e contabilità lavori.</w:t>
            </w:r>
          </w:p>
        </w:tc>
      </w:tr>
      <w:tr w:rsidR="004E0EA6" w:rsidRPr="0002740B" w14:paraId="6795CEA0" w14:textId="77777777" w:rsidTr="004E0EA6">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69FEB01C" w14:textId="73A6E4AB" w:rsidR="004E0EA6" w:rsidRPr="0002740B" w:rsidRDefault="004E0EA6" w:rsidP="004E0EA6">
            <w:pPr>
              <w:spacing w:after="0" w:line="240" w:lineRule="auto"/>
              <w:jc w:val="center"/>
              <w:rPr>
                <w:rFonts w:cstheme="minorHAnsi"/>
                <w:b/>
                <w:bCs/>
                <w:sz w:val="20"/>
                <w:szCs w:val="20"/>
              </w:rPr>
            </w:pPr>
            <w:r w:rsidRPr="0002740B">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B70826" w14:textId="066BE2D2" w:rsidR="004E0EA6" w:rsidRPr="004E0EA6" w:rsidRDefault="004E0EA6" w:rsidP="004E0EA6">
            <w:pPr>
              <w:spacing w:after="0" w:line="240" w:lineRule="auto"/>
              <w:jc w:val="center"/>
              <w:rPr>
                <w:rFonts w:cstheme="minorHAnsi"/>
                <w:sz w:val="20"/>
                <w:szCs w:val="20"/>
              </w:rPr>
            </w:pPr>
            <w:r w:rsidRPr="004E0EA6">
              <w:rPr>
                <w:rFonts w:ascii="Calibri" w:hAnsi="Calibri" w:cs="Calibri"/>
                <w:sz w:val="20"/>
                <w:szCs w:val="20"/>
              </w:rPr>
              <w:t>Aosta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C07BD1" w14:textId="73E95499" w:rsidR="004E0EA6" w:rsidRPr="004E0EA6" w:rsidRDefault="004E0EA6" w:rsidP="004E0EA6">
            <w:pPr>
              <w:spacing w:after="0" w:line="240" w:lineRule="auto"/>
              <w:jc w:val="center"/>
              <w:rPr>
                <w:rFonts w:cstheme="minorHAnsi"/>
                <w:sz w:val="20"/>
                <w:szCs w:val="20"/>
              </w:rPr>
            </w:pPr>
            <w:r w:rsidRPr="004E0EA6">
              <w:rPr>
                <w:rFonts w:ascii="Calibri" w:hAnsi="Calibri" w:cs="Calibri"/>
                <w:sz w:val="20"/>
                <w:szCs w:val="20"/>
              </w:rPr>
              <w:t>334.599,26</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55AA485" w14:textId="595F6844" w:rsidR="004E0EA6" w:rsidRPr="004E0EA6" w:rsidRDefault="004E0EA6" w:rsidP="004E0EA6">
            <w:pPr>
              <w:spacing w:after="0" w:line="240" w:lineRule="auto"/>
              <w:jc w:val="center"/>
              <w:rPr>
                <w:rFonts w:cstheme="minorHAnsi"/>
                <w:sz w:val="20"/>
                <w:szCs w:val="20"/>
              </w:rPr>
            </w:pPr>
            <w:r w:rsidRPr="004E0EA6">
              <w:rPr>
                <w:rFonts w:ascii="Calibri" w:hAnsi="Calibri" w:cs="Calibri"/>
                <w:sz w:val="20"/>
                <w:szCs w:val="20"/>
              </w:rPr>
              <w:t>26/06/2026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664082" w14:textId="3B509D1E" w:rsidR="004E0EA6" w:rsidRPr="004E0EA6" w:rsidRDefault="004E0EA6" w:rsidP="004E0EA6">
            <w:pPr>
              <w:spacing w:after="0" w:line="240" w:lineRule="auto"/>
              <w:rPr>
                <w:rFonts w:cstheme="minorHAnsi"/>
                <w:sz w:val="20"/>
                <w:szCs w:val="20"/>
              </w:rPr>
            </w:pPr>
            <w:r w:rsidRPr="004E0EA6">
              <w:rPr>
                <w:rFonts w:ascii="Calibri" w:hAnsi="Calibri" w:cs="Calibri"/>
                <w:sz w:val="20"/>
                <w:szCs w:val="20"/>
              </w:rPr>
              <w:t xml:space="preserve">Regione Autonoma della Valle d'Aosta </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AC58BEC" w14:textId="15CEC094" w:rsidR="004E0EA6" w:rsidRPr="004E0EA6" w:rsidRDefault="004E0EA6" w:rsidP="004E0EA6">
            <w:pPr>
              <w:spacing w:after="0" w:line="240" w:lineRule="auto"/>
              <w:rPr>
                <w:rFonts w:cstheme="minorHAnsi"/>
                <w:sz w:val="20"/>
                <w:szCs w:val="20"/>
              </w:rPr>
            </w:pPr>
            <w:r w:rsidRPr="004E0EA6">
              <w:rPr>
                <w:rFonts w:ascii="Calibri" w:hAnsi="Calibri" w:cs="Calibri"/>
                <w:sz w:val="20"/>
                <w:szCs w:val="20"/>
              </w:rPr>
              <w:t>Bando (PE084280-26) Servizio di progettazione di fattibilità tecnica e economica ed esecutiva, nonché della redazione della relazione geologica, direzione lavori e coordinamento della sicurezza in fase di progettazione ed esecuzione relativi al progetto "Interventi di messa in sicurezza e per la prevenzione dei rischi di natura idrogeologica: gestione dei rischi idrogeologici che interessano il territorio di Pontboset", nell'ambito del Programma Regionale (PR) Valle d'Aosta FESR 2021/27.</w:t>
            </w:r>
          </w:p>
        </w:tc>
      </w:tr>
      <w:tr w:rsidR="004E0EA6" w:rsidRPr="0002740B" w14:paraId="0CF90786" w14:textId="77777777" w:rsidTr="004E0EA6">
        <w:trPr>
          <w:trHeight w:val="1134"/>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7924AD8F" w14:textId="5158C744" w:rsidR="004E0EA6" w:rsidRPr="0002740B" w:rsidRDefault="004E0EA6" w:rsidP="004E0EA6">
            <w:pPr>
              <w:spacing w:after="0" w:line="240" w:lineRule="auto"/>
              <w:jc w:val="center"/>
              <w:rPr>
                <w:rFonts w:cstheme="minorHAnsi"/>
                <w:b/>
                <w:bCs/>
                <w:sz w:val="20"/>
                <w:szCs w:val="20"/>
              </w:rPr>
            </w:pPr>
            <w:r w:rsidRPr="0002740B">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233433" w14:textId="37BEB2C7" w:rsidR="004E0EA6" w:rsidRPr="004E0EA6" w:rsidRDefault="004E0EA6" w:rsidP="004E0EA6">
            <w:pPr>
              <w:spacing w:after="0" w:line="240" w:lineRule="auto"/>
              <w:jc w:val="center"/>
              <w:rPr>
                <w:rFonts w:cstheme="minorHAnsi"/>
                <w:sz w:val="20"/>
                <w:szCs w:val="20"/>
              </w:rPr>
            </w:pPr>
            <w:r w:rsidRPr="004E0EA6">
              <w:rPr>
                <w:rFonts w:ascii="Calibri" w:hAnsi="Calibri" w:cs="Calibri"/>
                <w:sz w:val="20"/>
                <w:szCs w:val="20"/>
              </w:rPr>
              <w:t>Cagliari</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49635B5" w14:textId="29DD3AEF" w:rsidR="004E0EA6" w:rsidRPr="004E0EA6" w:rsidRDefault="004E0EA6" w:rsidP="004E0EA6">
            <w:pPr>
              <w:spacing w:after="0" w:line="240" w:lineRule="auto"/>
              <w:jc w:val="center"/>
              <w:rPr>
                <w:rFonts w:cstheme="minorHAnsi"/>
                <w:sz w:val="20"/>
                <w:szCs w:val="20"/>
              </w:rPr>
            </w:pPr>
            <w:r w:rsidRPr="004E0EA6">
              <w:rPr>
                <w:rFonts w:ascii="Calibri" w:hAnsi="Calibri" w:cs="Calibri"/>
                <w:sz w:val="20"/>
                <w:szCs w:val="20"/>
              </w:rPr>
              <w:t>324.000,00</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974EE7" w14:textId="272AB6F8" w:rsidR="004E0EA6" w:rsidRPr="004E0EA6" w:rsidRDefault="004E0EA6" w:rsidP="004E0EA6">
            <w:pPr>
              <w:spacing w:after="0" w:line="240" w:lineRule="auto"/>
              <w:jc w:val="center"/>
              <w:rPr>
                <w:rFonts w:cstheme="minorHAnsi"/>
                <w:sz w:val="20"/>
                <w:szCs w:val="20"/>
              </w:rPr>
            </w:pPr>
            <w:r w:rsidRPr="004E0EA6">
              <w:rPr>
                <w:rFonts w:ascii="Calibri" w:hAnsi="Calibri" w:cs="Calibri"/>
                <w:sz w:val="20"/>
                <w:szCs w:val="20"/>
              </w:rPr>
              <w:t>24/06/2026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4BAA7D8" w14:textId="1EA84C76" w:rsidR="004E0EA6" w:rsidRPr="004E0EA6" w:rsidRDefault="004E0EA6" w:rsidP="004E0EA6">
            <w:pPr>
              <w:spacing w:after="0" w:line="240" w:lineRule="auto"/>
              <w:rPr>
                <w:rFonts w:cstheme="minorHAnsi"/>
                <w:sz w:val="20"/>
                <w:szCs w:val="20"/>
              </w:rPr>
            </w:pPr>
            <w:r w:rsidRPr="004E0EA6">
              <w:rPr>
                <w:rFonts w:ascii="Calibri" w:hAnsi="Calibri" w:cs="Calibri"/>
                <w:sz w:val="20"/>
                <w:szCs w:val="20"/>
              </w:rPr>
              <w:t xml:space="preserve">Ministero della Giustizia - Provveditorato Regionale Amministrazione Penitenzaria per la Sardegna </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7C5DE96" w14:textId="7B9AC0A8" w:rsidR="004E0EA6" w:rsidRPr="004E0EA6" w:rsidRDefault="004E0EA6" w:rsidP="004E0EA6">
            <w:pPr>
              <w:spacing w:after="0" w:line="240" w:lineRule="auto"/>
              <w:rPr>
                <w:rFonts w:cstheme="minorHAnsi"/>
                <w:sz w:val="20"/>
                <w:szCs w:val="20"/>
              </w:rPr>
            </w:pPr>
            <w:r w:rsidRPr="004E0EA6">
              <w:rPr>
                <w:rFonts w:ascii="Calibri" w:hAnsi="Calibri" w:cs="Calibri"/>
                <w:sz w:val="20"/>
                <w:szCs w:val="20"/>
              </w:rPr>
              <w:t>Gara in 7 lotti - AQ SIA Ministero Giustizia - Accordo quadro con un unico operatore economico per ogni lotto per l'affidamento dei servizi di ingegneria e architettura (PFTE, progetto esecutivo. direzione lavori e coordinamento della sicurezza) necessari per la realizzazione degli interventi nei diversi istituti penitenziari del Distretto della Sardegna, promossi dal Ministero della Giustizia nell'ambito del Piano Una giustizia più Inclusiva – Inclusione socio-lavorativa delle persone sottoposte a misura penale anche tramite la riqualificazione delle aree trattamentali – Azione 2 Attuazione modelli di intervento per l'inclusione attiva dei detenuti (AMA DE) - Applicazione clausole e criteri - art. 57 comma 2 del D.lgs. 36/2023 - Interventi finanziati nel Programma Nazionale Inclusione e lotta alla povertà (PN Inclusione) - Cofinanziati con fondi FESR - Lotto 4</w:t>
            </w:r>
          </w:p>
        </w:tc>
      </w:tr>
      <w:tr w:rsidR="004E0EA6" w:rsidRPr="0002740B" w14:paraId="21E3D3D9" w14:textId="77777777" w:rsidTr="004E0EA6">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48A249CA" w14:textId="3FF1EECC" w:rsidR="004E0EA6" w:rsidRPr="0002740B" w:rsidRDefault="004E0EA6" w:rsidP="004E0EA6">
            <w:pPr>
              <w:spacing w:after="0" w:line="240" w:lineRule="auto"/>
              <w:jc w:val="center"/>
              <w:rPr>
                <w:rFonts w:cstheme="minorHAnsi"/>
                <w:b/>
                <w:bCs/>
                <w:sz w:val="20"/>
                <w:szCs w:val="20"/>
              </w:rPr>
            </w:pPr>
            <w:r w:rsidRPr="0002740B">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F5A75F" w14:textId="7ADDEB82" w:rsidR="004E0EA6" w:rsidRPr="004E0EA6" w:rsidRDefault="004E0EA6" w:rsidP="004E0EA6">
            <w:pPr>
              <w:spacing w:after="0" w:line="240" w:lineRule="auto"/>
              <w:jc w:val="center"/>
              <w:rPr>
                <w:rFonts w:cstheme="minorHAnsi"/>
                <w:sz w:val="20"/>
                <w:szCs w:val="20"/>
              </w:rPr>
            </w:pPr>
            <w:r w:rsidRPr="004E0EA6">
              <w:rPr>
                <w:rFonts w:ascii="Calibri" w:hAnsi="Calibri" w:cs="Calibri"/>
                <w:sz w:val="20"/>
                <w:szCs w:val="20"/>
              </w:rPr>
              <w:t>Palermo</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F22AAF3" w14:textId="2EA0CB72" w:rsidR="004E0EA6" w:rsidRPr="004E0EA6" w:rsidRDefault="004E0EA6" w:rsidP="004E0EA6">
            <w:pPr>
              <w:spacing w:after="0" w:line="240" w:lineRule="auto"/>
              <w:jc w:val="center"/>
              <w:rPr>
                <w:rFonts w:cstheme="minorHAnsi"/>
                <w:sz w:val="20"/>
                <w:szCs w:val="20"/>
              </w:rPr>
            </w:pPr>
            <w:r w:rsidRPr="004E0EA6">
              <w:rPr>
                <w:rFonts w:ascii="Calibri" w:hAnsi="Calibri" w:cs="Calibri"/>
                <w:sz w:val="20"/>
                <w:szCs w:val="20"/>
              </w:rPr>
              <w:t>319.791,23</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04F209" w14:textId="69A99992" w:rsidR="004E0EA6" w:rsidRPr="004E0EA6" w:rsidRDefault="004E0EA6" w:rsidP="004E0EA6">
            <w:pPr>
              <w:spacing w:after="0" w:line="240" w:lineRule="auto"/>
              <w:jc w:val="center"/>
              <w:rPr>
                <w:rFonts w:cstheme="minorHAnsi"/>
                <w:sz w:val="20"/>
                <w:szCs w:val="20"/>
              </w:rPr>
            </w:pPr>
            <w:r w:rsidRPr="004E0EA6">
              <w:rPr>
                <w:rFonts w:ascii="Calibri" w:hAnsi="Calibri" w:cs="Calibri"/>
                <w:sz w:val="20"/>
                <w:szCs w:val="20"/>
              </w:rPr>
              <w:t>19/06/2026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8C6213B" w14:textId="2A7568FB" w:rsidR="004E0EA6" w:rsidRPr="004E0EA6" w:rsidRDefault="004E0EA6" w:rsidP="004E0EA6">
            <w:pPr>
              <w:spacing w:after="0" w:line="240" w:lineRule="auto"/>
              <w:rPr>
                <w:rFonts w:cstheme="minorHAnsi"/>
                <w:sz w:val="20"/>
                <w:szCs w:val="20"/>
              </w:rPr>
            </w:pPr>
            <w:r w:rsidRPr="004E0EA6">
              <w:rPr>
                <w:rFonts w:ascii="Calibri" w:hAnsi="Calibri" w:cs="Calibri"/>
                <w:sz w:val="20"/>
                <w:szCs w:val="20"/>
              </w:rPr>
              <w:t>Comune di Palermo</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23F5A5BC" w14:textId="75493115" w:rsidR="004E0EA6" w:rsidRPr="004E0EA6" w:rsidRDefault="004E0EA6" w:rsidP="004E0EA6">
            <w:pPr>
              <w:spacing w:after="0" w:line="240" w:lineRule="auto"/>
              <w:rPr>
                <w:rFonts w:cstheme="minorHAnsi"/>
                <w:sz w:val="20"/>
                <w:szCs w:val="20"/>
              </w:rPr>
            </w:pPr>
            <w:r w:rsidRPr="004E0EA6">
              <w:rPr>
                <w:rFonts w:ascii="Calibri" w:hAnsi="Calibri" w:cs="Calibri"/>
                <w:sz w:val="20"/>
                <w:szCs w:val="20"/>
              </w:rPr>
              <w:t>Servizio di architettura e ingegneria per l'attività di progettazione, coordinamento della sicurezza in fase di progettazione ed esecuzione, direzione dei lavori relativa all'intervento denominato messa in sicurezza ai sensi dell'OPCM 327/2003 e ristrutturazione della scuola elementare Mattarella, ubicata a Palermo Viale G. Di Vittorio angolo con la Via Padre Annibale di Francia.</w:t>
            </w:r>
          </w:p>
        </w:tc>
      </w:tr>
      <w:tr w:rsidR="004E0EA6" w:rsidRPr="0002740B" w14:paraId="10DC69B4" w14:textId="77777777" w:rsidTr="004E0EA6">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C42E84D" w14:textId="5163035A" w:rsidR="004E0EA6" w:rsidRPr="0002740B" w:rsidRDefault="004E0EA6" w:rsidP="004E0EA6">
            <w:pPr>
              <w:spacing w:after="0" w:line="240" w:lineRule="auto"/>
              <w:jc w:val="center"/>
              <w:rPr>
                <w:rFonts w:cstheme="minorHAnsi"/>
                <w:b/>
                <w:bCs/>
                <w:sz w:val="20"/>
                <w:szCs w:val="20"/>
              </w:rPr>
            </w:pPr>
            <w:r w:rsidRPr="0002740B">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D69BD9" w14:textId="13ECF2E9" w:rsidR="004E0EA6" w:rsidRPr="004E0EA6" w:rsidRDefault="004E0EA6" w:rsidP="004E0EA6">
            <w:pPr>
              <w:spacing w:after="0" w:line="240" w:lineRule="auto"/>
              <w:jc w:val="center"/>
              <w:rPr>
                <w:rFonts w:cstheme="minorHAnsi"/>
                <w:sz w:val="20"/>
                <w:szCs w:val="20"/>
              </w:rPr>
            </w:pPr>
            <w:r w:rsidRPr="004E0EA6">
              <w:rPr>
                <w:rFonts w:ascii="Calibri" w:hAnsi="Calibri" w:cs="Calibri"/>
                <w:sz w:val="20"/>
                <w:szCs w:val="20"/>
              </w:rPr>
              <w:t>Cagliari</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25D7C8" w14:textId="042F86ED" w:rsidR="004E0EA6" w:rsidRPr="004E0EA6" w:rsidRDefault="004E0EA6" w:rsidP="004E0EA6">
            <w:pPr>
              <w:spacing w:after="0" w:line="240" w:lineRule="auto"/>
              <w:jc w:val="center"/>
              <w:rPr>
                <w:rFonts w:cstheme="minorHAnsi"/>
                <w:sz w:val="20"/>
                <w:szCs w:val="20"/>
              </w:rPr>
            </w:pPr>
            <w:r w:rsidRPr="004E0EA6">
              <w:rPr>
                <w:rFonts w:ascii="Calibri" w:hAnsi="Calibri" w:cs="Calibri"/>
                <w:sz w:val="20"/>
                <w:szCs w:val="20"/>
              </w:rPr>
              <w:t>318.000,00</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D3E88E" w14:textId="2E57E101" w:rsidR="004E0EA6" w:rsidRPr="004E0EA6" w:rsidRDefault="004E0EA6" w:rsidP="004E0EA6">
            <w:pPr>
              <w:spacing w:after="0" w:line="240" w:lineRule="auto"/>
              <w:jc w:val="center"/>
              <w:rPr>
                <w:rFonts w:cstheme="minorHAnsi"/>
                <w:sz w:val="20"/>
                <w:szCs w:val="20"/>
              </w:rPr>
            </w:pPr>
            <w:r w:rsidRPr="004E0EA6">
              <w:rPr>
                <w:rFonts w:ascii="Calibri" w:hAnsi="Calibri" w:cs="Calibri"/>
                <w:sz w:val="20"/>
                <w:szCs w:val="20"/>
              </w:rPr>
              <w:t>24/06/2026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8D3B58" w14:textId="3DF0D2B5" w:rsidR="004E0EA6" w:rsidRPr="004E0EA6" w:rsidRDefault="004E0EA6" w:rsidP="004E0EA6">
            <w:pPr>
              <w:spacing w:after="0" w:line="240" w:lineRule="auto"/>
              <w:rPr>
                <w:rFonts w:cstheme="minorHAnsi"/>
                <w:sz w:val="20"/>
                <w:szCs w:val="20"/>
              </w:rPr>
            </w:pPr>
            <w:r w:rsidRPr="004E0EA6">
              <w:rPr>
                <w:rFonts w:ascii="Calibri" w:hAnsi="Calibri" w:cs="Calibri"/>
                <w:sz w:val="20"/>
                <w:szCs w:val="20"/>
              </w:rPr>
              <w:t>Ministero della Giustizia - Provveditorato Regionale Amministrazione Penitenzaria per la Sardegna</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782A7BCD" w14:textId="7E3B18F5" w:rsidR="004E0EA6" w:rsidRPr="004E0EA6" w:rsidRDefault="004E0EA6" w:rsidP="004E0EA6">
            <w:pPr>
              <w:spacing w:after="0" w:line="240" w:lineRule="auto"/>
              <w:rPr>
                <w:rFonts w:cstheme="minorHAnsi"/>
                <w:sz w:val="20"/>
                <w:szCs w:val="20"/>
              </w:rPr>
            </w:pPr>
            <w:r w:rsidRPr="004E0EA6">
              <w:rPr>
                <w:rFonts w:ascii="Calibri" w:hAnsi="Calibri" w:cs="Calibri"/>
                <w:sz w:val="20"/>
                <w:szCs w:val="20"/>
              </w:rPr>
              <w:t>Gara in 7 lotti - AQ SIA Ministero Giustizia - Accordo quadro con un unico operatore economico per ogni lotto per l'affidamento dei servizi di ingegneria e architettura (PFTE, progetto esecutivo. direzione lavori e coordinamento della sicurezza) necessari per la realizzazione degli interventi nei diversi istituti penitenziari del Distretto della Sardegna, promossi dal Ministero della Giustizia nell'ambito del Piano Una giustizia più Inclusiva – Inclusione socio-lavorativa delle persone sottoposte a misura penale anche tramite la riqualificazione delle aree trattamentali – Azione 2 Attuazione modelli di intervento per l'inclusione attiva dei detenuti (AMA DE) - Applicazione clausole e criteri - art. 57 comma 2 del D.lgs. 36/2023 - Interventi finanziati nel Programma Nazionale Inclusione e lotta alla povertà (PN Inclusione) - Cofinanziati con fondi FESR - Lotto 3</w:t>
            </w:r>
          </w:p>
        </w:tc>
      </w:tr>
      <w:tr w:rsidR="004E0EA6" w:rsidRPr="0002740B" w14:paraId="39957D92" w14:textId="77777777" w:rsidTr="004E0EA6">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72CFC62D" w14:textId="19B2CF36" w:rsidR="004E0EA6" w:rsidRPr="0002740B" w:rsidRDefault="004E0EA6" w:rsidP="004E0EA6">
            <w:pPr>
              <w:spacing w:after="0" w:line="240" w:lineRule="auto"/>
              <w:jc w:val="center"/>
              <w:rPr>
                <w:rFonts w:cstheme="minorHAnsi"/>
                <w:b/>
                <w:bCs/>
                <w:sz w:val="20"/>
                <w:szCs w:val="20"/>
              </w:rPr>
            </w:pPr>
            <w:r w:rsidRPr="0002740B">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7F2977F" w14:textId="3C39731A" w:rsidR="004E0EA6" w:rsidRPr="004E0EA6" w:rsidRDefault="004E0EA6" w:rsidP="004E0EA6">
            <w:pPr>
              <w:spacing w:after="0" w:line="240" w:lineRule="auto"/>
              <w:jc w:val="center"/>
              <w:rPr>
                <w:rFonts w:cstheme="minorHAnsi"/>
                <w:sz w:val="20"/>
                <w:szCs w:val="20"/>
              </w:rPr>
            </w:pPr>
            <w:r w:rsidRPr="004E0EA6">
              <w:rPr>
                <w:rFonts w:ascii="Calibri" w:hAnsi="Calibri" w:cs="Calibri"/>
                <w:sz w:val="20"/>
                <w:szCs w:val="20"/>
              </w:rPr>
              <w:t>Perugia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AAB363" w14:textId="03018F48" w:rsidR="004E0EA6" w:rsidRPr="004E0EA6" w:rsidRDefault="004E0EA6" w:rsidP="004E0EA6">
            <w:pPr>
              <w:spacing w:after="0" w:line="240" w:lineRule="auto"/>
              <w:jc w:val="center"/>
              <w:rPr>
                <w:rFonts w:cstheme="minorHAnsi"/>
                <w:sz w:val="20"/>
                <w:szCs w:val="20"/>
              </w:rPr>
            </w:pPr>
            <w:r w:rsidRPr="004E0EA6">
              <w:rPr>
                <w:rFonts w:ascii="Calibri" w:hAnsi="Calibri" w:cs="Calibri"/>
                <w:sz w:val="20"/>
                <w:szCs w:val="20"/>
              </w:rPr>
              <w:t>306.012,28</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B0A50C" w14:textId="6DE260AB" w:rsidR="004E0EA6" w:rsidRPr="004E0EA6" w:rsidRDefault="004E0EA6" w:rsidP="004E0EA6">
            <w:pPr>
              <w:spacing w:after="0" w:line="240" w:lineRule="auto"/>
              <w:jc w:val="center"/>
              <w:rPr>
                <w:rFonts w:cstheme="minorHAnsi"/>
                <w:sz w:val="20"/>
                <w:szCs w:val="20"/>
              </w:rPr>
            </w:pPr>
            <w:r w:rsidRPr="004E0EA6">
              <w:rPr>
                <w:rFonts w:ascii="Calibri" w:hAnsi="Calibri" w:cs="Calibri"/>
                <w:sz w:val="20"/>
                <w:szCs w:val="20"/>
              </w:rPr>
              <w:t>25/06/2026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B88D28" w14:textId="5AD03834" w:rsidR="004E0EA6" w:rsidRPr="004E0EA6" w:rsidRDefault="004E0EA6" w:rsidP="004E0EA6">
            <w:pPr>
              <w:spacing w:after="0" w:line="240" w:lineRule="auto"/>
              <w:rPr>
                <w:rFonts w:cstheme="minorHAnsi"/>
                <w:sz w:val="20"/>
                <w:szCs w:val="20"/>
              </w:rPr>
            </w:pPr>
            <w:r w:rsidRPr="004E0EA6">
              <w:rPr>
                <w:rFonts w:ascii="Calibri" w:hAnsi="Calibri" w:cs="Calibri"/>
                <w:sz w:val="20"/>
                <w:szCs w:val="20"/>
              </w:rPr>
              <w:t xml:space="preserve">Regione Umbria </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10C2288" w14:textId="52D053E2" w:rsidR="004E0EA6" w:rsidRPr="004E0EA6" w:rsidRDefault="004E0EA6" w:rsidP="004E0EA6">
            <w:pPr>
              <w:spacing w:after="0" w:line="240" w:lineRule="auto"/>
              <w:rPr>
                <w:rFonts w:cstheme="minorHAnsi"/>
                <w:sz w:val="20"/>
                <w:szCs w:val="20"/>
              </w:rPr>
            </w:pPr>
            <w:r w:rsidRPr="004E0EA6">
              <w:rPr>
                <w:rFonts w:ascii="Calibri" w:hAnsi="Calibri" w:cs="Calibri"/>
                <w:sz w:val="20"/>
                <w:szCs w:val="20"/>
              </w:rPr>
              <w:t xml:space="preserve">Affidamento servizi di architettura e ingegneria per la progettazione di fattibilità tecnico economica, esecutiva e coordinamento della sicurezza in fase di progettazione, con opzione di affidamento anche del servizio di direzione lavori con gestione della contabilità e coordinamento sicurezza in fase di esecuzione. Recupero e valorizzazione centro studi Villa Montesca - Città di Castello - </w:t>
            </w:r>
            <w:r w:rsidR="00B86394">
              <w:rPr>
                <w:rFonts w:ascii="Calibri" w:hAnsi="Calibri" w:cs="Calibri"/>
                <w:sz w:val="20"/>
                <w:szCs w:val="20"/>
              </w:rPr>
              <w:t>FSC</w:t>
            </w:r>
            <w:r w:rsidRPr="004E0EA6">
              <w:rPr>
                <w:rFonts w:ascii="Calibri" w:hAnsi="Calibri" w:cs="Calibri"/>
                <w:sz w:val="20"/>
                <w:szCs w:val="20"/>
              </w:rPr>
              <w:t xml:space="preserve"> 2021-2027</w:t>
            </w:r>
          </w:p>
        </w:tc>
      </w:tr>
      <w:tr w:rsidR="004E0EA6" w:rsidRPr="0002740B" w14:paraId="4B6A68DF" w14:textId="77777777" w:rsidTr="004E0EA6">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6FF0C6D" w14:textId="2AB53C59" w:rsidR="004E0EA6" w:rsidRPr="0002740B" w:rsidRDefault="004E0EA6" w:rsidP="004E0EA6">
            <w:pPr>
              <w:spacing w:after="0" w:line="220" w:lineRule="exact"/>
              <w:jc w:val="center"/>
              <w:rPr>
                <w:rFonts w:cstheme="minorHAnsi"/>
                <w:b/>
                <w:bCs/>
                <w:sz w:val="20"/>
                <w:szCs w:val="20"/>
              </w:rPr>
            </w:pPr>
            <w:r w:rsidRPr="0002740B">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18C88E3" w14:textId="1611BBE0" w:rsidR="004E0EA6" w:rsidRPr="004E0EA6" w:rsidRDefault="004E0EA6" w:rsidP="004E0EA6">
            <w:pPr>
              <w:spacing w:after="0" w:line="220" w:lineRule="exact"/>
              <w:jc w:val="center"/>
              <w:rPr>
                <w:rFonts w:cstheme="minorHAnsi"/>
                <w:sz w:val="20"/>
                <w:szCs w:val="20"/>
              </w:rPr>
            </w:pPr>
            <w:r w:rsidRPr="004E0EA6">
              <w:rPr>
                <w:rFonts w:ascii="Calibri" w:hAnsi="Calibri" w:cs="Calibri"/>
                <w:sz w:val="20"/>
                <w:szCs w:val="20"/>
              </w:rPr>
              <w:t>Cagliari</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76C5DC2" w14:textId="41613BCB" w:rsidR="004E0EA6" w:rsidRPr="004E0EA6" w:rsidRDefault="004E0EA6" w:rsidP="004E0EA6">
            <w:pPr>
              <w:spacing w:after="0" w:line="220" w:lineRule="exact"/>
              <w:jc w:val="center"/>
              <w:rPr>
                <w:rFonts w:cstheme="minorHAnsi"/>
                <w:sz w:val="20"/>
                <w:szCs w:val="20"/>
              </w:rPr>
            </w:pPr>
            <w:r w:rsidRPr="004E0EA6">
              <w:rPr>
                <w:rFonts w:ascii="Calibri" w:hAnsi="Calibri" w:cs="Calibri"/>
                <w:sz w:val="20"/>
                <w:szCs w:val="20"/>
              </w:rPr>
              <w:t>270.000,00</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355A787" w14:textId="4A3FB629" w:rsidR="004E0EA6" w:rsidRPr="004E0EA6" w:rsidRDefault="004E0EA6" w:rsidP="004E0EA6">
            <w:pPr>
              <w:spacing w:after="0" w:line="220" w:lineRule="exact"/>
              <w:jc w:val="center"/>
              <w:rPr>
                <w:rFonts w:cstheme="minorHAnsi"/>
                <w:sz w:val="20"/>
                <w:szCs w:val="20"/>
              </w:rPr>
            </w:pPr>
            <w:r w:rsidRPr="004E0EA6">
              <w:rPr>
                <w:rFonts w:ascii="Calibri" w:hAnsi="Calibri" w:cs="Calibri"/>
                <w:sz w:val="20"/>
                <w:szCs w:val="20"/>
              </w:rPr>
              <w:t>24/06/2026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808CDE5" w14:textId="51D9F7D6" w:rsidR="004E0EA6" w:rsidRPr="004E0EA6" w:rsidRDefault="004E0EA6" w:rsidP="004E0EA6">
            <w:pPr>
              <w:spacing w:after="0" w:line="220" w:lineRule="exact"/>
              <w:rPr>
                <w:rFonts w:cstheme="minorHAnsi"/>
                <w:sz w:val="20"/>
                <w:szCs w:val="20"/>
              </w:rPr>
            </w:pPr>
            <w:r w:rsidRPr="004E0EA6">
              <w:rPr>
                <w:rFonts w:ascii="Calibri" w:hAnsi="Calibri" w:cs="Calibri"/>
                <w:sz w:val="20"/>
                <w:szCs w:val="20"/>
              </w:rPr>
              <w:t>Ministero della Giustizia - Provveditorato Regionale Amministrazione Penitenzaria per la Sardegna</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24CF9A97" w14:textId="5FDCC459" w:rsidR="004E0EA6" w:rsidRPr="004E0EA6" w:rsidRDefault="004E0EA6" w:rsidP="004E0EA6">
            <w:pPr>
              <w:spacing w:after="0" w:line="220" w:lineRule="exact"/>
              <w:rPr>
                <w:rFonts w:cstheme="minorHAnsi"/>
                <w:sz w:val="20"/>
                <w:szCs w:val="20"/>
              </w:rPr>
            </w:pPr>
            <w:r w:rsidRPr="004E0EA6">
              <w:rPr>
                <w:rFonts w:ascii="Calibri" w:hAnsi="Calibri" w:cs="Calibri"/>
                <w:sz w:val="20"/>
                <w:szCs w:val="20"/>
              </w:rPr>
              <w:t>Gara in 7 lotti - AQ SIA Ministero Giustizia - Accordo quadro con un unico operatore economico per ogni lotto per l'affidamento dei servizi di ingegneria e architettura (PFTE, progetto esecutivo. direzione lavori e coordinamento della sicurezza) necessari per la realizzazione degli interventi nei diversi istituti penitenziari del Distretto della Sardegna, promossi dal Ministero della Giustizia nell'ambito del Piano Una giustizia più Inclusiva – Inclusione socio-lavorativa delle persone sottoposte a misura penale anche tramite la riqualificazione delle aree trattamentali – Azione 2 Attuazione modelli di intervento per l'inclusione attiva dei detenuti (AMA DE) - Applicazione clausole e criteri - art. 57 comma 2 del D.lgs. 36/2023 - Interventi finanziati nel Programma Nazionale Inclusione e lotta alla povertà (PN Inclusione) - Cofinanziati con fondi FESR - Lotto 6</w:t>
            </w:r>
          </w:p>
        </w:tc>
      </w:tr>
      <w:tr w:rsidR="004E0EA6" w:rsidRPr="0002740B" w14:paraId="48169314" w14:textId="77777777" w:rsidTr="004E0EA6">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4C4620EE" w14:textId="6C83615E" w:rsidR="004E0EA6" w:rsidRPr="0002740B" w:rsidRDefault="004E0EA6" w:rsidP="004E0EA6">
            <w:pPr>
              <w:spacing w:after="0" w:line="220" w:lineRule="exact"/>
              <w:jc w:val="center"/>
              <w:rPr>
                <w:rFonts w:cstheme="minorHAnsi"/>
                <w:b/>
                <w:bCs/>
                <w:sz w:val="20"/>
                <w:szCs w:val="20"/>
              </w:rPr>
            </w:pPr>
            <w:r w:rsidRPr="0002740B">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96A3635" w14:textId="336586CA" w:rsidR="004E0EA6" w:rsidRPr="004E0EA6" w:rsidRDefault="004E0EA6" w:rsidP="004E0EA6">
            <w:pPr>
              <w:spacing w:after="0" w:line="220" w:lineRule="exact"/>
              <w:jc w:val="center"/>
              <w:rPr>
                <w:rFonts w:cstheme="minorHAnsi"/>
                <w:sz w:val="20"/>
                <w:szCs w:val="20"/>
              </w:rPr>
            </w:pPr>
            <w:r w:rsidRPr="004E0EA6">
              <w:rPr>
                <w:rFonts w:ascii="Calibri" w:hAnsi="Calibri" w:cs="Calibri"/>
                <w:sz w:val="20"/>
                <w:szCs w:val="20"/>
              </w:rPr>
              <w:t>Cagliari</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AAE70BC" w14:textId="58F0C1E8" w:rsidR="004E0EA6" w:rsidRPr="004E0EA6" w:rsidRDefault="004E0EA6" w:rsidP="004E0EA6">
            <w:pPr>
              <w:spacing w:after="0" w:line="220" w:lineRule="exact"/>
              <w:jc w:val="center"/>
              <w:rPr>
                <w:rFonts w:cstheme="minorHAnsi"/>
                <w:sz w:val="20"/>
                <w:szCs w:val="20"/>
              </w:rPr>
            </w:pPr>
            <w:r w:rsidRPr="004E0EA6">
              <w:rPr>
                <w:rFonts w:ascii="Calibri" w:hAnsi="Calibri" w:cs="Calibri"/>
                <w:sz w:val="20"/>
                <w:szCs w:val="20"/>
              </w:rPr>
              <w:t>258.000,00</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27C233" w14:textId="274BC8E9" w:rsidR="004E0EA6" w:rsidRPr="004E0EA6" w:rsidRDefault="004E0EA6" w:rsidP="004E0EA6">
            <w:pPr>
              <w:spacing w:after="0" w:line="220" w:lineRule="exact"/>
              <w:jc w:val="center"/>
              <w:rPr>
                <w:rFonts w:cstheme="minorHAnsi"/>
                <w:sz w:val="20"/>
                <w:szCs w:val="20"/>
              </w:rPr>
            </w:pPr>
            <w:r w:rsidRPr="004E0EA6">
              <w:rPr>
                <w:rFonts w:ascii="Calibri" w:hAnsi="Calibri" w:cs="Calibri"/>
                <w:sz w:val="20"/>
                <w:szCs w:val="20"/>
              </w:rPr>
              <w:t>24/06/2026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D51F990" w14:textId="1D2EE3BD" w:rsidR="004E0EA6" w:rsidRPr="004E0EA6" w:rsidRDefault="004E0EA6" w:rsidP="004E0EA6">
            <w:pPr>
              <w:spacing w:after="0" w:line="220" w:lineRule="exact"/>
              <w:rPr>
                <w:rFonts w:cstheme="minorHAnsi"/>
                <w:sz w:val="20"/>
                <w:szCs w:val="20"/>
              </w:rPr>
            </w:pPr>
            <w:r w:rsidRPr="004E0EA6">
              <w:rPr>
                <w:rFonts w:ascii="Calibri" w:hAnsi="Calibri" w:cs="Calibri"/>
                <w:sz w:val="20"/>
                <w:szCs w:val="20"/>
              </w:rPr>
              <w:t xml:space="preserve">Ministero della Giustizia - Provveditorato Regionale Amministrazione Penitenzaria per la Sardegna </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CDFFDC0" w14:textId="132D7719" w:rsidR="004E0EA6" w:rsidRPr="004E0EA6" w:rsidRDefault="004E0EA6" w:rsidP="004E0EA6">
            <w:pPr>
              <w:spacing w:after="0" w:line="220" w:lineRule="exact"/>
              <w:rPr>
                <w:rFonts w:cstheme="minorHAnsi"/>
                <w:sz w:val="20"/>
                <w:szCs w:val="20"/>
              </w:rPr>
            </w:pPr>
            <w:r w:rsidRPr="004E0EA6">
              <w:rPr>
                <w:rFonts w:ascii="Calibri" w:hAnsi="Calibri" w:cs="Calibri"/>
                <w:sz w:val="20"/>
                <w:szCs w:val="20"/>
              </w:rPr>
              <w:t>Gara in 7 lotti - AQ SIA Ministero Giustizia - Accordo quadro con un unico operatore economico per ogni lotto per l'affidamento dei servizi di ingegneria e architettura (PFTE, progetto esecutivo. direzione lavori e coordinamento della sicurezza) necessari per la realizzazione degli interventi nei diversi istituti penitenziari del Distretto della Sardegna, promossi dal Ministero della Giustizia nell'ambito del Piano Una giustizia più Inclusiva – Inclusione socio-lavorativa delle persone sottoposte a misura penale anche tramite la riqualificazione delle aree trattamentali – Azione 2 Attuazione modelli di intervento per l'inclusione attiva dei detenuti (AMA DE) - Applicazione clausole e criteri - art. 57 comma 2 del D.lgs. 36/2023 - Interventi finanziati nel Programma Nazionale Inclusione e lotta alla povertà (PN Inclusione) - Cofinanziati con fondi FESR - Lotto 1</w:t>
            </w:r>
          </w:p>
        </w:tc>
      </w:tr>
      <w:tr w:rsidR="004E0EA6" w:rsidRPr="0002740B" w14:paraId="3F028C1A" w14:textId="77777777" w:rsidTr="004E0EA6">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2515486C" w14:textId="05EEA401" w:rsidR="004E0EA6" w:rsidRPr="0002740B" w:rsidRDefault="004E0EA6" w:rsidP="004E0EA6">
            <w:pPr>
              <w:spacing w:after="0" w:line="240" w:lineRule="auto"/>
              <w:jc w:val="center"/>
              <w:rPr>
                <w:rFonts w:cstheme="minorHAnsi"/>
                <w:b/>
                <w:bCs/>
                <w:sz w:val="20"/>
                <w:szCs w:val="20"/>
              </w:rPr>
            </w:pPr>
            <w:r w:rsidRPr="0002740B">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882F20" w14:textId="523EC084" w:rsidR="004E0EA6" w:rsidRPr="004E0EA6" w:rsidRDefault="004E0EA6" w:rsidP="004E0EA6">
            <w:pPr>
              <w:spacing w:after="0" w:line="240" w:lineRule="auto"/>
              <w:jc w:val="center"/>
              <w:rPr>
                <w:rFonts w:cstheme="minorHAnsi"/>
                <w:sz w:val="20"/>
                <w:szCs w:val="20"/>
              </w:rPr>
            </w:pPr>
            <w:r w:rsidRPr="004E0EA6">
              <w:rPr>
                <w:rFonts w:ascii="Calibri" w:hAnsi="Calibri" w:cs="Calibri"/>
                <w:sz w:val="20"/>
                <w:szCs w:val="20"/>
              </w:rPr>
              <w:t>Cagliari</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84BAF0" w14:textId="4C6C57E7" w:rsidR="004E0EA6" w:rsidRPr="004E0EA6" w:rsidRDefault="004E0EA6" w:rsidP="004E0EA6">
            <w:pPr>
              <w:spacing w:after="0" w:line="240" w:lineRule="auto"/>
              <w:jc w:val="center"/>
              <w:rPr>
                <w:rFonts w:cstheme="minorHAnsi"/>
                <w:sz w:val="20"/>
                <w:szCs w:val="20"/>
              </w:rPr>
            </w:pPr>
            <w:r w:rsidRPr="004E0EA6">
              <w:rPr>
                <w:rFonts w:ascii="Calibri" w:hAnsi="Calibri" w:cs="Calibri"/>
                <w:sz w:val="20"/>
                <w:szCs w:val="20"/>
              </w:rPr>
              <w:t>252.000,00</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2045AA3" w14:textId="73750B7C" w:rsidR="004E0EA6" w:rsidRPr="004E0EA6" w:rsidRDefault="004E0EA6" w:rsidP="004E0EA6">
            <w:pPr>
              <w:spacing w:after="0" w:line="240" w:lineRule="auto"/>
              <w:jc w:val="center"/>
              <w:rPr>
                <w:rFonts w:cstheme="minorHAnsi"/>
                <w:sz w:val="20"/>
                <w:szCs w:val="20"/>
              </w:rPr>
            </w:pPr>
            <w:r w:rsidRPr="004E0EA6">
              <w:rPr>
                <w:rFonts w:ascii="Calibri" w:hAnsi="Calibri" w:cs="Calibri"/>
                <w:sz w:val="20"/>
                <w:szCs w:val="20"/>
              </w:rPr>
              <w:t>24/06/2026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C15E3B2" w14:textId="2AE38CF3" w:rsidR="004E0EA6" w:rsidRPr="004E0EA6" w:rsidRDefault="004E0EA6" w:rsidP="004E0EA6">
            <w:pPr>
              <w:spacing w:after="0" w:line="240" w:lineRule="auto"/>
              <w:rPr>
                <w:rFonts w:cstheme="minorHAnsi"/>
                <w:sz w:val="20"/>
                <w:szCs w:val="20"/>
              </w:rPr>
            </w:pPr>
            <w:r w:rsidRPr="004E0EA6">
              <w:rPr>
                <w:rFonts w:ascii="Calibri" w:hAnsi="Calibri" w:cs="Calibri"/>
                <w:sz w:val="20"/>
                <w:szCs w:val="20"/>
              </w:rPr>
              <w:t xml:space="preserve">Ministero della Giustizia - Provveditorato Regionale Amministrazione Penitenzaria per la Sardegna </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1ECD249E" w14:textId="6BA961DF" w:rsidR="004E0EA6" w:rsidRPr="004E0EA6" w:rsidRDefault="004E0EA6" w:rsidP="004E0EA6">
            <w:pPr>
              <w:spacing w:after="0" w:line="240" w:lineRule="auto"/>
              <w:rPr>
                <w:rFonts w:cstheme="minorHAnsi"/>
                <w:sz w:val="20"/>
                <w:szCs w:val="20"/>
              </w:rPr>
            </w:pPr>
            <w:r w:rsidRPr="004E0EA6">
              <w:rPr>
                <w:rFonts w:ascii="Calibri" w:hAnsi="Calibri" w:cs="Calibri"/>
                <w:sz w:val="20"/>
                <w:szCs w:val="20"/>
              </w:rPr>
              <w:t>Gara in 7 lotti - AQ SIA Ministero Giustizia - Accordo quadro con un unico operatore economico per ogni lotto per l'affidamento dei servizi di ingegneria e architettura (PFTE, progetto esecutivo. direzione lavori e coordinamento della sicurezza) necessari per la realizzazione degli interventi nei diversi istituti penitenziari del Distretto della Sardegna, promossi dal Ministero della Giustizia nell'ambito del Piano Una giustizia più Inclusiva – Inclusione socio-lavorativa delle persone sottoposte a misura penale anche tramite la riqualificazione delle aree trattamentali – Azione 2 Attuazione modelli di intervento per l'inclusione attiva dei detenuti (AMA DE) - Applicazione clausole e criteri - art. 57 comma 2 del D.lgs. 36/2023 - Interventi finanziati nel Programma Nazionale Inclusione e lotta alla povertà (PN Inclusione) - Cofinanziati con fondi FESR - Lotto 5</w:t>
            </w:r>
          </w:p>
        </w:tc>
      </w:tr>
      <w:tr w:rsidR="004E0EA6" w:rsidRPr="0002740B" w14:paraId="6B870CE4" w14:textId="77777777" w:rsidTr="004E0EA6">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72F1D5D1" w14:textId="0997CD42" w:rsidR="004E0EA6" w:rsidRPr="0002740B" w:rsidRDefault="004E0EA6" w:rsidP="004E0EA6">
            <w:pPr>
              <w:spacing w:after="0" w:line="240" w:lineRule="auto"/>
              <w:jc w:val="center"/>
              <w:rPr>
                <w:rFonts w:cstheme="minorHAnsi"/>
                <w:b/>
                <w:bCs/>
                <w:sz w:val="20"/>
                <w:szCs w:val="20"/>
              </w:rPr>
            </w:pPr>
            <w:r w:rsidRPr="0002740B">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2A4A724" w14:textId="5C1CA5AA" w:rsidR="004E0EA6" w:rsidRPr="004E0EA6" w:rsidRDefault="004E0EA6" w:rsidP="004E0EA6">
            <w:pPr>
              <w:spacing w:after="0" w:line="240" w:lineRule="auto"/>
              <w:jc w:val="center"/>
              <w:rPr>
                <w:rFonts w:cstheme="minorHAnsi"/>
                <w:sz w:val="20"/>
                <w:szCs w:val="20"/>
              </w:rPr>
            </w:pPr>
            <w:r w:rsidRPr="004E0EA6">
              <w:rPr>
                <w:rFonts w:ascii="Calibri" w:hAnsi="Calibri" w:cs="Calibri"/>
                <w:sz w:val="20"/>
                <w:szCs w:val="20"/>
              </w:rPr>
              <w:t>Ogliastra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1ACDF6D" w14:textId="520C5C20" w:rsidR="004E0EA6" w:rsidRPr="004E0EA6" w:rsidRDefault="004E0EA6" w:rsidP="004E0EA6">
            <w:pPr>
              <w:spacing w:after="0" w:line="240" w:lineRule="auto"/>
              <w:jc w:val="center"/>
              <w:rPr>
                <w:rFonts w:cstheme="minorHAnsi"/>
                <w:sz w:val="20"/>
                <w:szCs w:val="20"/>
              </w:rPr>
            </w:pPr>
            <w:r w:rsidRPr="004E0EA6">
              <w:rPr>
                <w:rFonts w:ascii="Calibri" w:hAnsi="Calibri" w:cs="Calibri"/>
                <w:sz w:val="20"/>
                <w:szCs w:val="20"/>
              </w:rPr>
              <w:t>251.028,69</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044027" w14:textId="3F370AA5" w:rsidR="004E0EA6" w:rsidRPr="004E0EA6" w:rsidRDefault="004E0EA6" w:rsidP="004E0EA6">
            <w:pPr>
              <w:spacing w:after="0" w:line="240" w:lineRule="auto"/>
              <w:jc w:val="center"/>
              <w:rPr>
                <w:rFonts w:cstheme="minorHAnsi"/>
                <w:sz w:val="20"/>
                <w:szCs w:val="20"/>
              </w:rPr>
            </w:pPr>
            <w:r w:rsidRPr="004E0EA6">
              <w:rPr>
                <w:rFonts w:ascii="Calibri" w:hAnsi="Calibri" w:cs="Calibri"/>
                <w:sz w:val="20"/>
                <w:szCs w:val="20"/>
              </w:rPr>
              <w:t>25/06/2026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E1DCCB1" w14:textId="3DA03FAC" w:rsidR="004E0EA6" w:rsidRPr="004E0EA6" w:rsidRDefault="004E0EA6" w:rsidP="004E0EA6">
            <w:pPr>
              <w:spacing w:after="0" w:line="240" w:lineRule="auto"/>
              <w:rPr>
                <w:rFonts w:cstheme="minorHAnsi"/>
                <w:sz w:val="20"/>
                <w:szCs w:val="20"/>
              </w:rPr>
            </w:pPr>
            <w:r w:rsidRPr="004E0EA6">
              <w:rPr>
                <w:rFonts w:ascii="Calibri" w:hAnsi="Calibri" w:cs="Calibri"/>
                <w:sz w:val="20"/>
                <w:szCs w:val="20"/>
              </w:rPr>
              <w:t>Ministero della Difesa - Aeronautica Militare - 2° Reparto Genio A.M. di Ciampino</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84288CE" w14:textId="47B77A42" w:rsidR="004E0EA6" w:rsidRPr="004E0EA6" w:rsidRDefault="004E0EA6" w:rsidP="004E0EA6">
            <w:pPr>
              <w:spacing w:after="0" w:line="240" w:lineRule="auto"/>
              <w:rPr>
                <w:rFonts w:cstheme="minorHAnsi"/>
                <w:sz w:val="20"/>
                <w:szCs w:val="20"/>
              </w:rPr>
            </w:pPr>
            <w:r w:rsidRPr="004E0EA6">
              <w:rPr>
                <w:rFonts w:ascii="Calibri" w:hAnsi="Calibri" w:cs="Calibri"/>
                <w:sz w:val="20"/>
                <w:szCs w:val="20"/>
              </w:rPr>
              <w:t>Gara P004/2026 - PISQ- Perdasdefogu – Servizio di direzione lavori per l'intervento di sistema SSA (space situational awareness) - Realizzazione di opere di ingegneria civile per impianto radar; realizzazione di opere di ingegneria civile per osservatorio per il telescopio Flyeye.</w:t>
            </w:r>
          </w:p>
        </w:tc>
      </w:tr>
      <w:tr w:rsidR="004E0EA6" w:rsidRPr="0002740B" w14:paraId="79321F68" w14:textId="77777777" w:rsidTr="004E0EA6">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719CF0F" w14:textId="44905DA0" w:rsidR="004E0EA6" w:rsidRPr="0002740B" w:rsidRDefault="004E0EA6" w:rsidP="004E0EA6">
            <w:pPr>
              <w:spacing w:after="0" w:line="240" w:lineRule="auto"/>
              <w:jc w:val="center"/>
              <w:rPr>
                <w:rFonts w:cstheme="minorHAnsi"/>
                <w:b/>
                <w:bCs/>
                <w:sz w:val="20"/>
                <w:szCs w:val="20"/>
              </w:rPr>
            </w:pPr>
            <w:r w:rsidRPr="0002740B">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293D3A" w14:textId="64DA0878" w:rsidR="004E0EA6" w:rsidRPr="004E0EA6" w:rsidRDefault="004E0EA6" w:rsidP="004E0EA6">
            <w:pPr>
              <w:spacing w:after="0" w:line="240" w:lineRule="auto"/>
              <w:jc w:val="center"/>
              <w:rPr>
                <w:rFonts w:cstheme="minorHAnsi"/>
                <w:sz w:val="20"/>
                <w:szCs w:val="20"/>
              </w:rPr>
            </w:pPr>
            <w:r w:rsidRPr="004E0EA6">
              <w:rPr>
                <w:rFonts w:ascii="Calibri" w:hAnsi="Calibri" w:cs="Calibri"/>
                <w:sz w:val="20"/>
                <w:szCs w:val="20"/>
              </w:rPr>
              <w:t>Reggio di Calabria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1EBE8C" w14:textId="1B83E346" w:rsidR="004E0EA6" w:rsidRPr="004E0EA6" w:rsidRDefault="004E0EA6" w:rsidP="004E0EA6">
            <w:pPr>
              <w:spacing w:after="0" w:line="240" w:lineRule="auto"/>
              <w:jc w:val="center"/>
              <w:rPr>
                <w:rFonts w:cstheme="minorHAnsi"/>
                <w:sz w:val="20"/>
                <w:szCs w:val="20"/>
              </w:rPr>
            </w:pPr>
            <w:r w:rsidRPr="004E0EA6">
              <w:rPr>
                <w:rFonts w:ascii="Calibri" w:hAnsi="Calibri" w:cs="Calibri"/>
                <w:sz w:val="20"/>
                <w:szCs w:val="20"/>
              </w:rPr>
              <w:t>245.760,00</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80F107" w14:textId="2DB2BBB0" w:rsidR="004E0EA6" w:rsidRPr="004E0EA6" w:rsidRDefault="004E0EA6" w:rsidP="004E0EA6">
            <w:pPr>
              <w:spacing w:after="0" w:line="240" w:lineRule="auto"/>
              <w:jc w:val="center"/>
              <w:rPr>
                <w:rFonts w:cstheme="minorHAnsi"/>
                <w:sz w:val="20"/>
                <w:szCs w:val="20"/>
              </w:rPr>
            </w:pPr>
            <w:r w:rsidRPr="004E0EA6">
              <w:rPr>
                <w:rFonts w:ascii="Calibri" w:hAnsi="Calibri" w:cs="Calibri"/>
                <w:sz w:val="20"/>
                <w:szCs w:val="20"/>
              </w:rPr>
              <w:t>29/06/2026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AB703D" w14:textId="3CD71ED0" w:rsidR="004E0EA6" w:rsidRPr="004E0EA6" w:rsidRDefault="004E0EA6" w:rsidP="004E0EA6">
            <w:pPr>
              <w:spacing w:after="0" w:line="240" w:lineRule="auto"/>
              <w:rPr>
                <w:rFonts w:cstheme="minorHAnsi"/>
                <w:sz w:val="20"/>
                <w:szCs w:val="20"/>
              </w:rPr>
            </w:pPr>
            <w:r w:rsidRPr="004E0EA6">
              <w:rPr>
                <w:rFonts w:ascii="Calibri" w:hAnsi="Calibri" w:cs="Calibri"/>
                <w:sz w:val="20"/>
                <w:szCs w:val="20"/>
              </w:rPr>
              <w:t>Commissario di Governo per il contrasto del dissesto idrogeologico nel territorio della Regione Calabria</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BFD8DB4" w14:textId="23C5DD2B" w:rsidR="004E0EA6" w:rsidRPr="004E0EA6" w:rsidRDefault="004E0EA6" w:rsidP="004E0EA6">
            <w:pPr>
              <w:spacing w:after="0" w:line="240" w:lineRule="auto"/>
              <w:rPr>
                <w:rFonts w:cstheme="minorHAnsi"/>
                <w:sz w:val="20"/>
                <w:szCs w:val="20"/>
              </w:rPr>
            </w:pPr>
            <w:r w:rsidRPr="004E0EA6">
              <w:rPr>
                <w:rFonts w:ascii="Calibri" w:hAnsi="Calibri" w:cs="Calibri"/>
                <w:sz w:val="20"/>
                <w:szCs w:val="20"/>
              </w:rPr>
              <w:t>Gara 2684/26 - Affidamento dei servizi di ingegneria relativi alla PFTE, PE e CSP, VPIA, Geologia, Direzione dei lavori e CSE propedeutici alla realizzazione dell'intervento Codice Rendis 18IR040/MT fiumara Catona - Reggio Calabria</w:t>
            </w:r>
          </w:p>
        </w:tc>
      </w:tr>
      <w:tr w:rsidR="004E0EA6" w:rsidRPr="0002740B" w14:paraId="2717B2C5" w14:textId="77777777" w:rsidTr="004E0EA6">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2EBE413" w14:textId="0025FB68" w:rsidR="004E0EA6" w:rsidRPr="0002740B" w:rsidRDefault="004E0EA6" w:rsidP="004E0EA6">
            <w:pPr>
              <w:spacing w:after="0" w:line="240" w:lineRule="auto"/>
              <w:rPr>
                <w:rFonts w:cstheme="minorHAnsi"/>
                <w:b/>
                <w:bCs/>
                <w:sz w:val="20"/>
                <w:szCs w:val="20"/>
              </w:rPr>
            </w:pPr>
            <w:r w:rsidRPr="00065196">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E997A26" w14:textId="78C278A9" w:rsidR="004E0EA6" w:rsidRPr="004E0EA6" w:rsidRDefault="004E0EA6" w:rsidP="004E0EA6">
            <w:pPr>
              <w:spacing w:after="0" w:line="240" w:lineRule="auto"/>
              <w:jc w:val="center"/>
              <w:rPr>
                <w:rFonts w:cstheme="minorHAnsi"/>
                <w:sz w:val="20"/>
                <w:szCs w:val="20"/>
              </w:rPr>
            </w:pPr>
            <w:r w:rsidRPr="004E0EA6">
              <w:rPr>
                <w:rFonts w:ascii="Calibri" w:hAnsi="Calibri" w:cs="Calibri"/>
                <w:sz w:val="20"/>
                <w:szCs w:val="20"/>
              </w:rPr>
              <w:t>Torino</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F00E6C" w14:textId="579BD485" w:rsidR="004E0EA6" w:rsidRPr="004E0EA6" w:rsidRDefault="004E0EA6" w:rsidP="004E0EA6">
            <w:pPr>
              <w:spacing w:after="0" w:line="240" w:lineRule="auto"/>
              <w:jc w:val="center"/>
              <w:rPr>
                <w:rFonts w:cstheme="minorHAnsi"/>
                <w:sz w:val="20"/>
                <w:szCs w:val="20"/>
              </w:rPr>
            </w:pPr>
            <w:r w:rsidRPr="004E0EA6">
              <w:rPr>
                <w:rFonts w:ascii="Calibri" w:hAnsi="Calibri" w:cs="Calibri"/>
                <w:sz w:val="20"/>
                <w:szCs w:val="20"/>
              </w:rPr>
              <w:t>244.099,34</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662092" w14:textId="1034C62A" w:rsidR="004E0EA6" w:rsidRPr="004E0EA6" w:rsidRDefault="004E0EA6" w:rsidP="004E0EA6">
            <w:pPr>
              <w:spacing w:after="0" w:line="240" w:lineRule="auto"/>
              <w:jc w:val="center"/>
              <w:rPr>
                <w:rFonts w:cstheme="minorHAnsi"/>
                <w:sz w:val="20"/>
                <w:szCs w:val="20"/>
              </w:rPr>
            </w:pPr>
            <w:r w:rsidRPr="004E0EA6">
              <w:rPr>
                <w:rFonts w:ascii="Calibri" w:hAnsi="Calibri" w:cs="Calibri"/>
                <w:sz w:val="20"/>
                <w:szCs w:val="20"/>
              </w:rPr>
              <w:t>22/06/2026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FC6AFE" w14:textId="53A2F68C" w:rsidR="004E0EA6" w:rsidRPr="004E0EA6" w:rsidRDefault="004E0EA6" w:rsidP="004E0EA6">
            <w:pPr>
              <w:spacing w:after="0" w:line="240" w:lineRule="auto"/>
              <w:rPr>
                <w:rFonts w:cstheme="minorHAnsi"/>
                <w:sz w:val="20"/>
                <w:szCs w:val="20"/>
              </w:rPr>
            </w:pPr>
            <w:r w:rsidRPr="004E0EA6">
              <w:rPr>
                <w:rFonts w:ascii="Calibri" w:hAnsi="Calibri" w:cs="Calibri"/>
                <w:sz w:val="20"/>
                <w:szCs w:val="20"/>
              </w:rPr>
              <w:t>Comune di Torino</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AA13FC1" w14:textId="66212011" w:rsidR="004E0EA6" w:rsidRPr="004E0EA6" w:rsidRDefault="004E0EA6" w:rsidP="004E0EA6">
            <w:pPr>
              <w:spacing w:after="0" w:line="240" w:lineRule="auto"/>
              <w:rPr>
                <w:rFonts w:cstheme="minorHAnsi"/>
                <w:sz w:val="20"/>
                <w:szCs w:val="20"/>
              </w:rPr>
            </w:pPr>
            <w:r w:rsidRPr="004E0EA6">
              <w:rPr>
                <w:rFonts w:ascii="Calibri" w:hAnsi="Calibri" w:cs="Calibri"/>
                <w:sz w:val="20"/>
                <w:szCs w:val="20"/>
              </w:rPr>
              <w:t>Servizi di architettura e ingegneria per la verifica del progetto di fattibilità tecnico-economica e del progetto esecutivo - PN Metro Plus e Città Medie Sud 2021-2027 - TO 7.5.1.2.A1 Sostenibilità bellezza inclusione nelle strade e negli spazi pubblici - RCO76 - Progetti integrati di sviluppo territoriale - Rigenerazione urbana quartieri Barriera di Milano e Aurora</w:t>
            </w:r>
          </w:p>
        </w:tc>
      </w:tr>
      <w:tr w:rsidR="004E0EA6" w:rsidRPr="0002740B" w14:paraId="61B93B47" w14:textId="77777777" w:rsidTr="004E0EA6">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12F589B" w14:textId="1540030C" w:rsidR="004E0EA6" w:rsidRPr="0002740B" w:rsidRDefault="004E0EA6" w:rsidP="004E0EA6">
            <w:pPr>
              <w:spacing w:after="0" w:line="240" w:lineRule="auto"/>
              <w:rPr>
                <w:rFonts w:cstheme="minorHAnsi"/>
                <w:b/>
                <w:bCs/>
                <w:sz w:val="20"/>
                <w:szCs w:val="20"/>
              </w:rPr>
            </w:pPr>
            <w:r w:rsidRPr="00065196">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6725B3" w14:textId="03D3682A" w:rsidR="004E0EA6" w:rsidRPr="004E0EA6" w:rsidRDefault="004E0EA6" w:rsidP="004E0EA6">
            <w:pPr>
              <w:spacing w:after="0" w:line="240" w:lineRule="auto"/>
              <w:jc w:val="center"/>
              <w:rPr>
                <w:rFonts w:cstheme="minorHAnsi"/>
                <w:sz w:val="20"/>
                <w:szCs w:val="20"/>
              </w:rPr>
            </w:pPr>
            <w:r w:rsidRPr="004E0EA6">
              <w:rPr>
                <w:rFonts w:ascii="Calibri" w:hAnsi="Calibri" w:cs="Calibri"/>
                <w:sz w:val="20"/>
                <w:szCs w:val="20"/>
              </w:rPr>
              <w:t>Salerno</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01E1361" w14:textId="604FC5D5" w:rsidR="004E0EA6" w:rsidRPr="004E0EA6" w:rsidRDefault="004E0EA6" w:rsidP="004E0EA6">
            <w:pPr>
              <w:spacing w:after="0" w:line="240" w:lineRule="auto"/>
              <w:jc w:val="center"/>
              <w:rPr>
                <w:rFonts w:cstheme="minorHAnsi"/>
                <w:sz w:val="20"/>
                <w:szCs w:val="20"/>
              </w:rPr>
            </w:pPr>
            <w:r w:rsidRPr="004E0EA6">
              <w:rPr>
                <w:rFonts w:ascii="Calibri" w:hAnsi="Calibri" w:cs="Calibri"/>
                <w:sz w:val="20"/>
                <w:szCs w:val="20"/>
              </w:rPr>
              <w:t>241.745,62</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DA316E" w14:textId="6F656D85" w:rsidR="004E0EA6" w:rsidRPr="004E0EA6" w:rsidRDefault="004E0EA6" w:rsidP="004E0EA6">
            <w:pPr>
              <w:spacing w:after="0" w:line="240" w:lineRule="auto"/>
              <w:jc w:val="center"/>
              <w:rPr>
                <w:rFonts w:cstheme="minorHAnsi"/>
                <w:sz w:val="20"/>
                <w:szCs w:val="20"/>
              </w:rPr>
            </w:pPr>
            <w:r w:rsidRPr="004E0EA6">
              <w:rPr>
                <w:rFonts w:ascii="Calibri" w:hAnsi="Calibri" w:cs="Calibri"/>
                <w:sz w:val="20"/>
                <w:szCs w:val="20"/>
              </w:rPr>
              <w:t>22/06/2026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9A6FD7D" w14:textId="21276BCC" w:rsidR="004E0EA6" w:rsidRPr="004E0EA6" w:rsidRDefault="004E0EA6" w:rsidP="004E0EA6">
            <w:pPr>
              <w:spacing w:after="0" w:line="240" w:lineRule="auto"/>
              <w:rPr>
                <w:rFonts w:cstheme="minorHAnsi"/>
                <w:sz w:val="20"/>
                <w:szCs w:val="20"/>
              </w:rPr>
            </w:pPr>
            <w:r w:rsidRPr="004E0EA6">
              <w:rPr>
                <w:rFonts w:ascii="Calibri" w:hAnsi="Calibri" w:cs="Calibri"/>
                <w:sz w:val="20"/>
                <w:szCs w:val="20"/>
              </w:rPr>
              <w:t>Comune di Albanella</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0657648D" w14:textId="04198CC5" w:rsidR="004E0EA6" w:rsidRPr="004E0EA6" w:rsidRDefault="00B86394" w:rsidP="004E0EA6">
            <w:pPr>
              <w:spacing w:after="0" w:line="240" w:lineRule="auto"/>
              <w:rPr>
                <w:rFonts w:cstheme="minorHAnsi"/>
                <w:sz w:val="20"/>
                <w:szCs w:val="20"/>
              </w:rPr>
            </w:pPr>
            <w:r>
              <w:rPr>
                <w:rFonts w:ascii="Calibri" w:hAnsi="Calibri" w:cs="Calibri"/>
                <w:sz w:val="20"/>
                <w:szCs w:val="20"/>
              </w:rPr>
              <w:t>Affidaemento PFTE</w:t>
            </w:r>
            <w:r w:rsidR="004E0EA6" w:rsidRPr="004E0EA6">
              <w:rPr>
                <w:rFonts w:ascii="Calibri" w:hAnsi="Calibri" w:cs="Calibri"/>
                <w:sz w:val="20"/>
                <w:szCs w:val="20"/>
              </w:rPr>
              <w:t>, coordinamento della sicurezza in fase di progettazione, direzione dei lavori, coordinamento della sicurezza in fase di esecuzione e contabilità, a corpo, inerenti ai lavori di ampliamento, potenziamento e adeguamento della rete fognaria del territorio comunale</w:t>
            </w:r>
          </w:p>
        </w:tc>
      </w:tr>
      <w:tr w:rsidR="004E0EA6" w:rsidRPr="0002740B" w14:paraId="0DB7F5C1" w14:textId="77777777" w:rsidTr="004E0EA6">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037357FA" w14:textId="53C1AC1D" w:rsidR="004E0EA6" w:rsidRPr="0002740B" w:rsidRDefault="004E0EA6" w:rsidP="004E0EA6">
            <w:pPr>
              <w:spacing w:after="0" w:line="240" w:lineRule="auto"/>
              <w:rPr>
                <w:rFonts w:cstheme="minorHAnsi"/>
                <w:b/>
                <w:bCs/>
                <w:sz w:val="20"/>
                <w:szCs w:val="20"/>
              </w:rPr>
            </w:pPr>
            <w:r w:rsidRPr="00065196">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B02BE1A" w14:textId="6063F9A0" w:rsidR="004E0EA6" w:rsidRPr="004E0EA6" w:rsidRDefault="004E0EA6" w:rsidP="004E0EA6">
            <w:pPr>
              <w:spacing w:after="0" w:line="240" w:lineRule="auto"/>
              <w:jc w:val="center"/>
              <w:rPr>
                <w:rFonts w:ascii="Calibri" w:hAnsi="Calibri" w:cs="Calibri"/>
                <w:sz w:val="20"/>
                <w:szCs w:val="20"/>
              </w:rPr>
            </w:pPr>
            <w:r w:rsidRPr="004E0EA6">
              <w:rPr>
                <w:rFonts w:ascii="Calibri" w:hAnsi="Calibri" w:cs="Calibri"/>
                <w:sz w:val="20"/>
                <w:szCs w:val="20"/>
              </w:rPr>
              <w:t>Cagliari</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343D2B3" w14:textId="766C4810" w:rsidR="004E0EA6" w:rsidRPr="004E0EA6" w:rsidRDefault="004E0EA6" w:rsidP="004E0EA6">
            <w:pPr>
              <w:spacing w:after="0" w:line="240" w:lineRule="auto"/>
              <w:jc w:val="center"/>
              <w:rPr>
                <w:rFonts w:ascii="Calibri" w:hAnsi="Calibri" w:cs="Calibri"/>
                <w:sz w:val="20"/>
                <w:szCs w:val="20"/>
              </w:rPr>
            </w:pPr>
            <w:r w:rsidRPr="004E0EA6">
              <w:rPr>
                <w:rFonts w:ascii="Calibri" w:hAnsi="Calibri" w:cs="Calibri"/>
                <w:sz w:val="20"/>
                <w:szCs w:val="20"/>
              </w:rPr>
              <w:t>222.000,00</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BF6DC31" w14:textId="33158D57" w:rsidR="004E0EA6" w:rsidRPr="004E0EA6" w:rsidRDefault="004E0EA6" w:rsidP="004E0EA6">
            <w:pPr>
              <w:spacing w:after="0" w:line="240" w:lineRule="auto"/>
              <w:jc w:val="center"/>
              <w:rPr>
                <w:rFonts w:ascii="Calibri" w:hAnsi="Calibri" w:cs="Calibri"/>
                <w:sz w:val="20"/>
                <w:szCs w:val="20"/>
              </w:rPr>
            </w:pPr>
            <w:r w:rsidRPr="004E0EA6">
              <w:rPr>
                <w:rFonts w:ascii="Calibri" w:hAnsi="Calibri" w:cs="Calibri"/>
                <w:sz w:val="20"/>
                <w:szCs w:val="20"/>
              </w:rPr>
              <w:t>24/06/2026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6A225C" w14:textId="76A2FE19" w:rsidR="004E0EA6" w:rsidRPr="004E0EA6" w:rsidRDefault="004E0EA6" w:rsidP="004E0EA6">
            <w:pPr>
              <w:spacing w:after="0" w:line="240" w:lineRule="auto"/>
              <w:rPr>
                <w:rFonts w:ascii="Calibri" w:hAnsi="Calibri" w:cs="Calibri"/>
                <w:sz w:val="20"/>
                <w:szCs w:val="20"/>
              </w:rPr>
            </w:pPr>
            <w:r w:rsidRPr="004E0EA6">
              <w:rPr>
                <w:rFonts w:ascii="Calibri" w:hAnsi="Calibri" w:cs="Calibri"/>
                <w:sz w:val="20"/>
                <w:szCs w:val="20"/>
              </w:rPr>
              <w:t xml:space="preserve">Ministero della Giustizia - Provveditorato Regionale Amministrazione Penitenzaria per la Sardegna </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7AB50619" w14:textId="042208BE" w:rsidR="004E0EA6" w:rsidRPr="004E0EA6" w:rsidRDefault="004E0EA6" w:rsidP="004E0EA6">
            <w:pPr>
              <w:spacing w:after="0" w:line="240" w:lineRule="auto"/>
              <w:rPr>
                <w:rFonts w:ascii="Calibri" w:hAnsi="Calibri" w:cs="Calibri"/>
                <w:sz w:val="20"/>
                <w:szCs w:val="20"/>
              </w:rPr>
            </w:pPr>
            <w:r w:rsidRPr="004E0EA6">
              <w:rPr>
                <w:rFonts w:ascii="Calibri" w:hAnsi="Calibri" w:cs="Calibri"/>
                <w:sz w:val="20"/>
                <w:szCs w:val="20"/>
              </w:rPr>
              <w:t>Gara in 7 lotti - AQ SIA Ministero Giustizia - Accordo quadro con un unico operatore economico per ogni lotto per l'affidamento dei servizi di ingegneria e architettura (PFTE, progetto esecutivo. direzione lavori e coordinamento della sicurezza) necessari per la realizzazione degli interventi nei diversi istituti penitenziari del Distretto della Sardegna, promossi dal Ministero della Giustizia nell'ambito del Piano Una giustizia più Inclusiva – Inclusione socio-lavorativa delle persone sottoposte a misura penale anche tramite la riqualificazione delle aree trattamentali – Azione 2 Attuazione modelli di intervento per l'inclusione attiva dei detenuti (AMA DE) - Applicazione clausole e criteri - art. 57 comma 2 del D.lgs. 36/2023 - Interventi finanziati nel Programma Nazionale Inclusione e lotta alla povertà (PN Inclusione) - Cofinanziati con fondi FESR - Lotto 2</w:t>
            </w:r>
          </w:p>
        </w:tc>
      </w:tr>
      <w:tr w:rsidR="004E0EA6" w:rsidRPr="0002740B" w14:paraId="33AB7FB5" w14:textId="77777777" w:rsidTr="004E0EA6">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655BAC93" w14:textId="47F4BCAF" w:rsidR="004E0EA6" w:rsidRPr="0002740B" w:rsidRDefault="004E0EA6" w:rsidP="004E0EA6">
            <w:pPr>
              <w:spacing w:after="0" w:line="240" w:lineRule="auto"/>
              <w:rPr>
                <w:rFonts w:cstheme="minorHAnsi"/>
                <w:b/>
                <w:bCs/>
                <w:sz w:val="20"/>
                <w:szCs w:val="20"/>
              </w:rPr>
            </w:pPr>
            <w:r w:rsidRPr="00065196">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F87DD7" w14:textId="28B623A3" w:rsidR="004E0EA6" w:rsidRPr="004E0EA6" w:rsidRDefault="004E0EA6" w:rsidP="004E0EA6">
            <w:pPr>
              <w:spacing w:after="0" w:line="240" w:lineRule="auto"/>
              <w:jc w:val="center"/>
              <w:rPr>
                <w:rFonts w:ascii="Calibri" w:hAnsi="Calibri" w:cs="Calibri"/>
                <w:sz w:val="20"/>
                <w:szCs w:val="20"/>
              </w:rPr>
            </w:pPr>
            <w:r w:rsidRPr="004E0EA6">
              <w:rPr>
                <w:rFonts w:ascii="Calibri" w:hAnsi="Calibri" w:cs="Calibri"/>
                <w:sz w:val="20"/>
                <w:szCs w:val="20"/>
              </w:rPr>
              <w:t>Cagliari</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0004CF0" w14:textId="6E81EA0C" w:rsidR="004E0EA6" w:rsidRPr="004E0EA6" w:rsidRDefault="004E0EA6" w:rsidP="004E0EA6">
            <w:pPr>
              <w:spacing w:after="0" w:line="240" w:lineRule="auto"/>
              <w:jc w:val="center"/>
              <w:rPr>
                <w:rFonts w:ascii="Calibri" w:hAnsi="Calibri" w:cs="Calibri"/>
                <w:sz w:val="20"/>
                <w:szCs w:val="20"/>
              </w:rPr>
            </w:pPr>
            <w:r w:rsidRPr="004E0EA6">
              <w:rPr>
                <w:rFonts w:ascii="Calibri" w:hAnsi="Calibri" w:cs="Calibri"/>
                <w:sz w:val="20"/>
                <w:szCs w:val="20"/>
              </w:rPr>
              <w:t>210.000,00</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69476FD" w14:textId="08FCB34B" w:rsidR="004E0EA6" w:rsidRPr="004E0EA6" w:rsidRDefault="004E0EA6" w:rsidP="004E0EA6">
            <w:pPr>
              <w:spacing w:after="0" w:line="240" w:lineRule="auto"/>
              <w:jc w:val="center"/>
              <w:rPr>
                <w:rFonts w:ascii="Calibri" w:hAnsi="Calibri" w:cs="Calibri"/>
                <w:sz w:val="20"/>
                <w:szCs w:val="20"/>
              </w:rPr>
            </w:pPr>
            <w:r w:rsidRPr="004E0EA6">
              <w:rPr>
                <w:rFonts w:ascii="Calibri" w:hAnsi="Calibri" w:cs="Calibri"/>
                <w:sz w:val="20"/>
                <w:szCs w:val="20"/>
              </w:rPr>
              <w:t>24/06/2026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8A5C603" w14:textId="65FAEB48" w:rsidR="004E0EA6" w:rsidRPr="004E0EA6" w:rsidRDefault="004E0EA6" w:rsidP="004E0EA6">
            <w:pPr>
              <w:spacing w:after="0" w:line="240" w:lineRule="auto"/>
              <w:rPr>
                <w:rFonts w:ascii="Calibri" w:hAnsi="Calibri" w:cs="Calibri"/>
                <w:sz w:val="20"/>
                <w:szCs w:val="20"/>
              </w:rPr>
            </w:pPr>
            <w:r w:rsidRPr="004E0EA6">
              <w:rPr>
                <w:rFonts w:ascii="Calibri" w:hAnsi="Calibri" w:cs="Calibri"/>
                <w:sz w:val="20"/>
                <w:szCs w:val="20"/>
              </w:rPr>
              <w:t xml:space="preserve">Ministero della Giustizia - Provveditorato Regionale Amministrazione Penitenzaria per la Sardegna </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AAA55D4" w14:textId="2A275B9B" w:rsidR="004E0EA6" w:rsidRPr="004E0EA6" w:rsidRDefault="004E0EA6" w:rsidP="004E0EA6">
            <w:pPr>
              <w:spacing w:after="0" w:line="240" w:lineRule="auto"/>
              <w:rPr>
                <w:rFonts w:ascii="Calibri" w:hAnsi="Calibri" w:cs="Calibri"/>
                <w:sz w:val="20"/>
                <w:szCs w:val="20"/>
              </w:rPr>
            </w:pPr>
            <w:r w:rsidRPr="004E0EA6">
              <w:rPr>
                <w:rFonts w:ascii="Calibri" w:hAnsi="Calibri" w:cs="Calibri"/>
                <w:sz w:val="20"/>
                <w:szCs w:val="20"/>
              </w:rPr>
              <w:t>Gara in 7 lotti - AQ SIA Ministero Giustizia - Accordo quadro con un unico operatore economico per ogni lotto per l'affidamento dei servizi di ingegneria e architettura (PFTE, progetto esecutivo. direzione lavori e coordinamento della sicurezza) necessari per la realizzazione degli interventi nei diversi istituti penitenziari del Distretto della Sardegna, promossi dal Ministero della Giustizia nell'ambito del Piano Una giustizia più Inclusiva – Inclusione socio-lavorativa delle persone sottoposte a misura penale anche tramite la riqualificazione delle aree trattamentali – Azione 2 Attuazione modelli di intervento per l'inclusione attiva dei detenuti (AMA DE) - Applicazione clausole e criteri - art. 57 comma 2 del D.lgs. 36/2023 - Interventi finanziati nel Programma Nazionale Inclusione e lotta alla povertà (PN Inclusione) - Cofinanziati con fondi FESR - Lotto 7</w:t>
            </w:r>
          </w:p>
        </w:tc>
      </w:tr>
      <w:tr w:rsidR="004E0EA6" w:rsidRPr="0002740B" w14:paraId="14723A03" w14:textId="77777777" w:rsidTr="004E0EA6">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EA7AE01" w14:textId="12F771D9" w:rsidR="004E0EA6" w:rsidRPr="0002740B" w:rsidRDefault="004E0EA6" w:rsidP="004E0EA6">
            <w:pPr>
              <w:spacing w:after="0" w:line="240" w:lineRule="auto"/>
              <w:rPr>
                <w:rFonts w:cstheme="minorHAnsi"/>
                <w:b/>
                <w:bCs/>
                <w:sz w:val="20"/>
                <w:szCs w:val="20"/>
              </w:rPr>
            </w:pPr>
            <w:r w:rsidRPr="00065196">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CB1F34" w14:textId="42F2247F" w:rsidR="004E0EA6" w:rsidRPr="004E0EA6" w:rsidRDefault="004E0EA6" w:rsidP="004E0EA6">
            <w:pPr>
              <w:spacing w:after="0" w:line="240" w:lineRule="auto"/>
              <w:jc w:val="center"/>
              <w:rPr>
                <w:rFonts w:ascii="Calibri" w:hAnsi="Calibri" w:cs="Calibri"/>
                <w:sz w:val="20"/>
                <w:szCs w:val="20"/>
              </w:rPr>
            </w:pPr>
            <w:r w:rsidRPr="004E0EA6">
              <w:rPr>
                <w:rFonts w:ascii="Calibri" w:hAnsi="Calibri" w:cs="Calibri"/>
                <w:sz w:val="20"/>
                <w:szCs w:val="20"/>
              </w:rPr>
              <w:t>Torino</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78CDC5" w14:textId="5E6EF826" w:rsidR="004E0EA6" w:rsidRPr="004E0EA6" w:rsidRDefault="004E0EA6" w:rsidP="004E0EA6">
            <w:pPr>
              <w:spacing w:after="0" w:line="240" w:lineRule="auto"/>
              <w:jc w:val="center"/>
              <w:rPr>
                <w:rFonts w:ascii="Calibri" w:hAnsi="Calibri" w:cs="Calibri"/>
                <w:sz w:val="20"/>
                <w:szCs w:val="20"/>
              </w:rPr>
            </w:pPr>
            <w:r w:rsidRPr="004E0EA6">
              <w:rPr>
                <w:rFonts w:ascii="Calibri" w:hAnsi="Calibri" w:cs="Calibri"/>
                <w:sz w:val="20"/>
                <w:szCs w:val="20"/>
              </w:rPr>
              <w:t>183.369,56</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7ABF6B" w14:textId="6232A5BD" w:rsidR="004E0EA6" w:rsidRPr="004E0EA6" w:rsidRDefault="004E0EA6" w:rsidP="004E0EA6">
            <w:pPr>
              <w:spacing w:after="0" w:line="240" w:lineRule="auto"/>
              <w:jc w:val="center"/>
              <w:rPr>
                <w:rFonts w:ascii="Calibri" w:hAnsi="Calibri" w:cs="Calibri"/>
                <w:sz w:val="20"/>
                <w:szCs w:val="20"/>
              </w:rPr>
            </w:pPr>
            <w:r w:rsidRPr="004E0EA6">
              <w:rPr>
                <w:rFonts w:ascii="Calibri" w:hAnsi="Calibri" w:cs="Calibri"/>
                <w:sz w:val="20"/>
                <w:szCs w:val="20"/>
              </w:rPr>
              <w:t>15/06/2026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90E3A96" w14:textId="633A241A" w:rsidR="004E0EA6" w:rsidRPr="004E0EA6" w:rsidRDefault="004E0EA6" w:rsidP="004E0EA6">
            <w:pPr>
              <w:spacing w:after="0" w:line="240" w:lineRule="auto"/>
              <w:rPr>
                <w:rFonts w:ascii="Calibri" w:hAnsi="Calibri" w:cs="Calibri"/>
                <w:sz w:val="20"/>
                <w:szCs w:val="20"/>
              </w:rPr>
            </w:pPr>
            <w:r w:rsidRPr="004E0EA6">
              <w:rPr>
                <w:rFonts w:ascii="Calibri" w:hAnsi="Calibri" w:cs="Calibri"/>
                <w:sz w:val="20"/>
                <w:szCs w:val="20"/>
              </w:rPr>
              <w:t xml:space="preserve">Azienda Ospedaliero - Universitaria San Luigi Gonzaga </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01EA4BFF" w14:textId="33366F5D" w:rsidR="004E0EA6" w:rsidRPr="004E0EA6" w:rsidRDefault="004E0EA6" w:rsidP="004E0EA6">
            <w:pPr>
              <w:spacing w:after="0" w:line="240" w:lineRule="auto"/>
              <w:rPr>
                <w:rFonts w:ascii="Calibri" w:hAnsi="Calibri" w:cs="Calibri"/>
                <w:sz w:val="20"/>
                <w:szCs w:val="20"/>
              </w:rPr>
            </w:pPr>
            <w:r w:rsidRPr="004E0EA6">
              <w:rPr>
                <w:rFonts w:ascii="Calibri" w:hAnsi="Calibri" w:cs="Calibri"/>
                <w:sz w:val="20"/>
                <w:szCs w:val="20"/>
              </w:rPr>
              <w:t>Id Sintel 219421542 Progettazione di Fattibilità tecnico-economica (PFTE) e della Progettazione esecutiva (PE) compreso il coordinamento della sicurezza in fase di progettazione (CSP) con l'opzione dell'incarico di Direzione Lavori (DL) e di Coordinamento della sicurezza in fase di esecuzione (CSE) inerenti agli interventi di adeguamento aree a rischio specifico AOU San Luigi Orbassano</w:t>
            </w:r>
          </w:p>
        </w:tc>
      </w:tr>
      <w:tr w:rsidR="004E0EA6" w:rsidRPr="0002740B" w14:paraId="29BEF9E8" w14:textId="77777777" w:rsidTr="004E0EA6">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7D28420B" w14:textId="39D7575E" w:rsidR="004E0EA6" w:rsidRPr="0002740B" w:rsidRDefault="004E0EA6" w:rsidP="004E0EA6">
            <w:pPr>
              <w:spacing w:after="0" w:line="240" w:lineRule="auto"/>
              <w:rPr>
                <w:rFonts w:cstheme="minorHAnsi"/>
                <w:b/>
                <w:bCs/>
                <w:sz w:val="20"/>
                <w:szCs w:val="20"/>
              </w:rPr>
            </w:pPr>
            <w:r w:rsidRPr="00065196">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7A9AFF" w14:textId="4A5B1B80" w:rsidR="004E0EA6" w:rsidRPr="004E0EA6" w:rsidRDefault="004E0EA6" w:rsidP="004E0EA6">
            <w:pPr>
              <w:spacing w:after="0" w:line="240" w:lineRule="auto"/>
              <w:jc w:val="center"/>
              <w:rPr>
                <w:rFonts w:ascii="Calibri" w:hAnsi="Calibri" w:cs="Calibri"/>
                <w:sz w:val="20"/>
                <w:szCs w:val="20"/>
              </w:rPr>
            </w:pPr>
            <w:r w:rsidRPr="004E0EA6">
              <w:rPr>
                <w:rFonts w:ascii="Calibri" w:hAnsi="Calibri" w:cs="Calibri"/>
                <w:sz w:val="20"/>
                <w:szCs w:val="20"/>
              </w:rPr>
              <w:t>Genova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698CF39" w14:textId="243AD9BD" w:rsidR="004E0EA6" w:rsidRPr="004E0EA6" w:rsidRDefault="004E0EA6" w:rsidP="004E0EA6">
            <w:pPr>
              <w:spacing w:after="0" w:line="240" w:lineRule="auto"/>
              <w:jc w:val="center"/>
              <w:rPr>
                <w:rFonts w:ascii="Calibri" w:hAnsi="Calibri" w:cs="Calibri"/>
                <w:sz w:val="20"/>
                <w:szCs w:val="20"/>
              </w:rPr>
            </w:pPr>
            <w:r w:rsidRPr="004E0EA6">
              <w:rPr>
                <w:rFonts w:ascii="Calibri" w:hAnsi="Calibri" w:cs="Calibri"/>
                <w:sz w:val="20"/>
                <w:szCs w:val="20"/>
              </w:rPr>
              <w:t>172.301,94</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52AC74" w14:textId="00BFF225" w:rsidR="004E0EA6" w:rsidRPr="004E0EA6" w:rsidRDefault="004E0EA6" w:rsidP="004E0EA6">
            <w:pPr>
              <w:spacing w:after="0" w:line="240" w:lineRule="auto"/>
              <w:jc w:val="center"/>
              <w:rPr>
                <w:rFonts w:ascii="Calibri" w:hAnsi="Calibri" w:cs="Calibri"/>
                <w:sz w:val="20"/>
                <w:szCs w:val="20"/>
              </w:rPr>
            </w:pPr>
            <w:r w:rsidRPr="004E0EA6">
              <w:rPr>
                <w:rFonts w:ascii="Calibri" w:hAnsi="Calibri" w:cs="Calibri"/>
                <w:sz w:val="20"/>
                <w:szCs w:val="20"/>
              </w:rPr>
              <w:t>09/06/2026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1AEA373" w14:textId="5EB917AF" w:rsidR="004E0EA6" w:rsidRPr="004E0EA6" w:rsidRDefault="004E0EA6" w:rsidP="004E0EA6">
            <w:pPr>
              <w:spacing w:after="0" w:line="240" w:lineRule="auto"/>
              <w:rPr>
                <w:rFonts w:ascii="Calibri" w:hAnsi="Calibri" w:cs="Calibri"/>
                <w:sz w:val="20"/>
                <w:szCs w:val="20"/>
              </w:rPr>
            </w:pPr>
            <w:r w:rsidRPr="004E0EA6">
              <w:rPr>
                <w:rFonts w:ascii="Calibri" w:hAnsi="Calibri" w:cs="Calibri"/>
                <w:sz w:val="20"/>
                <w:szCs w:val="20"/>
              </w:rPr>
              <w:t>Comune di Genova</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03C14D4B" w14:textId="7DCE6EC9" w:rsidR="004E0EA6" w:rsidRPr="004E0EA6" w:rsidRDefault="004E0EA6" w:rsidP="004E0EA6">
            <w:pPr>
              <w:spacing w:after="0" w:line="240" w:lineRule="auto"/>
              <w:rPr>
                <w:rFonts w:ascii="Calibri" w:hAnsi="Calibri" w:cs="Calibri"/>
                <w:sz w:val="20"/>
                <w:szCs w:val="20"/>
              </w:rPr>
            </w:pPr>
            <w:r w:rsidRPr="004E0EA6">
              <w:rPr>
                <w:rFonts w:ascii="Calibri" w:hAnsi="Calibri" w:cs="Calibri"/>
                <w:sz w:val="20"/>
                <w:szCs w:val="20"/>
              </w:rPr>
              <w:t>Servizio di verifica della progettazione esecutiva dell'intervento a valere sul programma nazionale Metro Plus e città medie del sud 2021- 2027 - codice progetto GE7.5.1.1.A, confessioni culturali - Sant'Agostino tra città della cultura e città dell'innovazione - Recupero e rifunzionalizzazione del complesso museale Ex chiesa di Sant'Agostino, piazza Renato Negri: recupero e rifunzionalizzazione del complesso museale museo Santagostino, piazza Sarzano 35 R: Restauro del museo civico</w:t>
            </w:r>
          </w:p>
        </w:tc>
      </w:tr>
      <w:tr w:rsidR="004E0EA6" w:rsidRPr="0002740B" w14:paraId="595EACEE" w14:textId="77777777" w:rsidTr="004E0EA6">
        <w:trPr>
          <w:trHeight w:val="20"/>
        </w:trPr>
        <w:tc>
          <w:tcPr>
            <w:tcW w:w="438" w:type="pct"/>
            <w:tcBorders>
              <w:top w:val="dotted" w:sz="4" w:space="0" w:color="BFBFBF" w:themeColor="background1" w:themeShade="BF"/>
              <w:left w:val="nil"/>
              <w:bottom w:val="single" w:sz="24" w:space="0" w:color="BFBFBF" w:themeColor="background1" w:themeShade="BF"/>
            </w:tcBorders>
            <w:vAlign w:val="center"/>
          </w:tcPr>
          <w:p w14:paraId="4FDEC586" w14:textId="6CB1AF8F" w:rsidR="004E0EA6" w:rsidRPr="0002740B" w:rsidRDefault="004E0EA6" w:rsidP="004E0EA6">
            <w:pPr>
              <w:spacing w:after="0" w:line="240" w:lineRule="auto"/>
              <w:jc w:val="center"/>
              <w:rPr>
                <w:rFonts w:cstheme="minorHAnsi"/>
                <w:b/>
                <w:bCs/>
                <w:sz w:val="20"/>
                <w:szCs w:val="20"/>
              </w:rPr>
            </w:pPr>
            <w:r w:rsidRPr="0002740B">
              <w:rPr>
                <w:rFonts w:cstheme="minorHAnsi"/>
                <w:b/>
                <w:bCs/>
                <w:sz w:val="20"/>
                <w:szCs w:val="20"/>
              </w:rPr>
              <w:t>Altri bandi</w:t>
            </w:r>
          </w:p>
        </w:tc>
        <w:tc>
          <w:tcPr>
            <w:tcW w:w="547" w:type="pct"/>
            <w:tcBorders>
              <w:top w:val="dotted" w:sz="4" w:space="0" w:color="BFBFBF" w:themeColor="background1" w:themeShade="BF"/>
              <w:bottom w:val="single" w:sz="24" w:space="0" w:color="BFBFBF" w:themeColor="background1" w:themeShade="BF"/>
            </w:tcBorders>
            <w:vAlign w:val="center"/>
          </w:tcPr>
          <w:p w14:paraId="304C7BD9" w14:textId="358AE867" w:rsidR="004E0EA6" w:rsidRPr="004E0EA6" w:rsidRDefault="004E0EA6" w:rsidP="004E0EA6">
            <w:pPr>
              <w:spacing w:after="0" w:line="240" w:lineRule="auto"/>
              <w:jc w:val="center"/>
              <w:rPr>
                <w:rFonts w:ascii="Calibri" w:hAnsi="Calibri" w:cs="Calibri"/>
                <w:sz w:val="20"/>
                <w:szCs w:val="20"/>
              </w:rPr>
            </w:pPr>
            <w:r w:rsidRPr="004E0EA6">
              <w:rPr>
                <w:rFonts w:ascii="Calibri" w:hAnsi="Calibri" w:cs="Calibri"/>
                <w:sz w:val="20"/>
                <w:szCs w:val="20"/>
              </w:rPr>
              <w:t>Sassari</w:t>
            </w:r>
          </w:p>
        </w:tc>
        <w:tc>
          <w:tcPr>
            <w:tcW w:w="655" w:type="pct"/>
            <w:tcBorders>
              <w:top w:val="dotted" w:sz="4" w:space="0" w:color="BFBFBF" w:themeColor="background1" w:themeShade="BF"/>
              <w:bottom w:val="single" w:sz="24" w:space="0" w:color="BFBFBF" w:themeColor="background1" w:themeShade="BF"/>
            </w:tcBorders>
            <w:vAlign w:val="center"/>
          </w:tcPr>
          <w:p w14:paraId="01380954" w14:textId="2D028AF7" w:rsidR="004E0EA6" w:rsidRPr="004E0EA6" w:rsidRDefault="004E0EA6" w:rsidP="004E0EA6">
            <w:pPr>
              <w:spacing w:after="0" w:line="240" w:lineRule="auto"/>
              <w:jc w:val="center"/>
              <w:rPr>
                <w:rFonts w:ascii="Calibri" w:hAnsi="Calibri" w:cs="Calibri"/>
                <w:sz w:val="20"/>
                <w:szCs w:val="20"/>
              </w:rPr>
            </w:pPr>
            <w:r w:rsidRPr="004E0EA6">
              <w:rPr>
                <w:rFonts w:ascii="Calibri" w:hAnsi="Calibri" w:cs="Calibri"/>
                <w:sz w:val="20"/>
                <w:szCs w:val="20"/>
              </w:rPr>
              <w:t>151.725,01</w:t>
            </w:r>
          </w:p>
        </w:tc>
        <w:tc>
          <w:tcPr>
            <w:tcW w:w="493" w:type="pct"/>
            <w:tcBorders>
              <w:top w:val="dotted" w:sz="4" w:space="0" w:color="BFBFBF" w:themeColor="background1" w:themeShade="BF"/>
              <w:bottom w:val="single" w:sz="24" w:space="0" w:color="BFBFBF" w:themeColor="background1" w:themeShade="BF"/>
            </w:tcBorders>
            <w:vAlign w:val="center"/>
          </w:tcPr>
          <w:p w14:paraId="5DCA98A8" w14:textId="5599ED83" w:rsidR="004E0EA6" w:rsidRPr="004E0EA6" w:rsidRDefault="004E0EA6" w:rsidP="004E0EA6">
            <w:pPr>
              <w:spacing w:after="0" w:line="240" w:lineRule="auto"/>
              <w:jc w:val="center"/>
              <w:rPr>
                <w:rFonts w:ascii="Calibri" w:hAnsi="Calibri" w:cs="Calibri"/>
                <w:sz w:val="20"/>
                <w:szCs w:val="20"/>
              </w:rPr>
            </w:pPr>
            <w:r w:rsidRPr="004E0EA6">
              <w:rPr>
                <w:rFonts w:ascii="Calibri" w:hAnsi="Calibri" w:cs="Calibri"/>
                <w:sz w:val="20"/>
                <w:szCs w:val="20"/>
              </w:rPr>
              <w:t>11/06/2026</w:t>
            </w:r>
          </w:p>
        </w:tc>
        <w:tc>
          <w:tcPr>
            <w:tcW w:w="711" w:type="pct"/>
            <w:tcBorders>
              <w:top w:val="dotted" w:sz="4" w:space="0" w:color="BFBFBF" w:themeColor="background1" w:themeShade="BF"/>
              <w:bottom w:val="single" w:sz="24" w:space="0" w:color="BFBFBF" w:themeColor="background1" w:themeShade="BF"/>
            </w:tcBorders>
            <w:vAlign w:val="center"/>
          </w:tcPr>
          <w:p w14:paraId="404F4744" w14:textId="0D3994E2" w:rsidR="004E0EA6" w:rsidRPr="004E0EA6" w:rsidRDefault="004E0EA6" w:rsidP="004E0EA6">
            <w:pPr>
              <w:spacing w:after="0" w:line="240" w:lineRule="auto"/>
              <w:rPr>
                <w:rFonts w:ascii="Calibri" w:hAnsi="Calibri" w:cs="Calibri"/>
                <w:sz w:val="20"/>
                <w:szCs w:val="20"/>
              </w:rPr>
            </w:pPr>
            <w:r w:rsidRPr="004E0EA6">
              <w:rPr>
                <w:rFonts w:ascii="Calibri" w:hAnsi="Calibri" w:cs="Calibri"/>
                <w:sz w:val="20"/>
                <w:szCs w:val="20"/>
              </w:rPr>
              <w:t>Comune di Porto Torres</w:t>
            </w:r>
          </w:p>
        </w:tc>
        <w:tc>
          <w:tcPr>
            <w:tcW w:w="2156" w:type="pct"/>
            <w:tcBorders>
              <w:top w:val="dotted" w:sz="4" w:space="0" w:color="BFBFBF" w:themeColor="background1" w:themeShade="BF"/>
              <w:bottom w:val="single" w:sz="24" w:space="0" w:color="BFBFBF" w:themeColor="background1" w:themeShade="BF"/>
              <w:right w:val="nil"/>
            </w:tcBorders>
            <w:vAlign w:val="center"/>
          </w:tcPr>
          <w:p w14:paraId="3C6DBFAA" w14:textId="751150DB" w:rsidR="004E0EA6" w:rsidRPr="004E0EA6" w:rsidRDefault="004E0EA6" w:rsidP="004E0EA6">
            <w:pPr>
              <w:spacing w:after="0" w:line="240" w:lineRule="auto"/>
              <w:rPr>
                <w:rFonts w:ascii="Calibri" w:hAnsi="Calibri" w:cs="Calibri"/>
                <w:sz w:val="20"/>
                <w:szCs w:val="20"/>
              </w:rPr>
            </w:pPr>
            <w:r w:rsidRPr="004E0EA6">
              <w:rPr>
                <w:rFonts w:ascii="Calibri" w:hAnsi="Calibri" w:cs="Calibri"/>
                <w:sz w:val="20"/>
                <w:szCs w:val="20"/>
              </w:rPr>
              <w:t>Invito (PI162117-26) PN Metro Plus e città medie Sud 2021-27 – Porto Torres verso un turismo accessibile. P.T. lab. Progetto di realizzazione di nuovi spazi per l'inclusione sociale e riqualificazione dell'area dell'ex bocciodromo - Codice Progetto PT 6.4.3.1</w:t>
            </w:r>
          </w:p>
        </w:tc>
      </w:tr>
    </w:tbl>
    <w:p w14:paraId="65EF8CBC" w14:textId="2C282A01" w:rsidR="00607962" w:rsidRDefault="00BE484B" w:rsidP="00C5356E">
      <w:pPr>
        <w:tabs>
          <w:tab w:val="left" w:pos="11101"/>
        </w:tabs>
        <w:spacing w:after="0" w:line="240" w:lineRule="auto"/>
        <w:rPr>
          <w:rFonts w:eastAsia="Times New Roman" w:cstheme="minorHAnsi"/>
          <w:noProof w:val="0"/>
          <w:kern w:val="0"/>
          <w14:ligatures w14:val="none"/>
        </w:rPr>
      </w:pPr>
      <w:r w:rsidRPr="00CE3A09">
        <w:rPr>
          <w:rFonts w:eastAsia="Times New Roman" w:cstheme="minorHAnsi"/>
          <w:noProof w:val="0"/>
          <w:kern w:val="0"/>
          <w14:ligatures w14:val="none"/>
        </w:rPr>
        <w:t>Fonte: ONSAI - Osservatorio Nazionale Servizi Architettura e Ingegneria CNAPPC-CRESME ES</w:t>
      </w:r>
    </w:p>
    <w:sectPr w:rsidR="00607962" w:rsidSect="00AD7D87">
      <w:pgSz w:w="15840" w:h="12240" w:orient="landscape"/>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D87"/>
    <w:rsid w:val="00011B59"/>
    <w:rsid w:val="00022600"/>
    <w:rsid w:val="00024B28"/>
    <w:rsid w:val="0002740B"/>
    <w:rsid w:val="00034BA0"/>
    <w:rsid w:val="00056C34"/>
    <w:rsid w:val="00070EEA"/>
    <w:rsid w:val="00082AA5"/>
    <w:rsid w:val="00086FAC"/>
    <w:rsid w:val="000912C8"/>
    <w:rsid w:val="000D23B7"/>
    <w:rsid w:val="000D7D9E"/>
    <w:rsid w:val="00114B13"/>
    <w:rsid w:val="00123AF8"/>
    <w:rsid w:val="00124514"/>
    <w:rsid w:val="00132D9A"/>
    <w:rsid w:val="001472C8"/>
    <w:rsid w:val="00152DCE"/>
    <w:rsid w:val="001548E2"/>
    <w:rsid w:val="001647EE"/>
    <w:rsid w:val="001A0057"/>
    <w:rsid w:val="001C6C1B"/>
    <w:rsid w:val="001E1112"/>
    <w:rsid w:val="001E5091"/>
    <w:rsid w:val="001F79C3"/>
    <w:rsid w:val="001F7B32"/>
    <w:rsid w:val="00212506"/>
    <w:rsid w:val="00220990"/>
    <w:rsid w:val="00225B5B"/>
    <w:rsid w:val="0023244D"/>
    <w:rsid w:val="002B265E"/>
    <w:rsid w:val="002C2A9A"/>
    <w:rsid w:val="002C6DAA"/>
    <w:rsid w:val="002D2913"/>
    <w:rsid w:val="002D66AA"/>
    <w:rsid w:val="002D6B7D"/>
    <w:rsid w:val="002E611D"/>
    <w:rsid w:val="00301BE3"/>
    <w:rsid w:val="0030720C"/>
    <w:rsid w:val="0032700D"/>
    <w:rsid w:val="0038012F"/>
    <w:rsid w:val="00386B8E"/>
    <w:rsid w:val="0038789C"/>
    <w:rsid w:val="00396EFB"/>
    <w:rsid w:val="00397183"/>
    <w:rsid w:val="003C62AB"/>
    <w:rsid w:val="003E2B00"/>
    <w:rsid w:val="003E4526"/>
    <w:rsid w:val="003E5E42"/>
    <w:rsid w:val="003F1DDA"/>
    <w:rsid w:val="0040469C"/>
    <w:rsid w:val="00425326"/>
    <w:rsid w:val="00450C59"/>
    <w:rsid w:val="00453A41"/>
    <w:rsid w:val="00482154"/>
    <w:rsid w:val="004A0D01"/>
    <w:rsid w:val="004B2006"/>
    <w:rsid w:val="004C1CAB"/>
    <w:rsid w:val="004E0EA6"/>
    <w:rsid w:val="004F7FE9"/>
    <w:rsid w:val="00514329"/>
    <w:rsid w:val="00514D28"/>
    <w:rsid w:val="005664AA"/>
    <w:rsid w:val="0056738B"/>
    <w:rsid w:val="00587300"/>
    <w:rsid w:val="0058767D"/>
    <w:rsid w:val="005A4601"/>
    <w:rsid w:val="005A5800"/>
    <w:rsid w:val="005B1C51"/>
    <w:rsid w:val="005C4C89"/>
    <w:rsid w:val="005C6AAB"/>
    <w:rsid w:val="005D34EE"/>
    <w:rsid w:val="00603D03"/>
    <w:rsid w:val="00607962"/>
    <w:rsid w:val="0061177F"/>
    <w:rsid w:val="00612200"/>
    <w:rsid w:val="00615B59"/>
    <w:rsid w:val="006427C1"/>
    <w:rsid w:val="00666792"/>
    <w:rsid w:val="00681AD3"/>
    <w:rsid w:val="006A1C3E"/>
    <w:rsid w:val="006A2A32"/>
    <w:rsid w:val="006B6B27"/>
    <w:rsid w:val="006D37F3"/>
    <w:rsid w:val="006F2950"/>
    <w:rsid w:val="006F663C"/>
    <w:rsid w:val="00704682"/>
    <w:rsid w:val="007103C2"/>
    <w:rsid w:val="007157F6"/>
    <w:rsid w:val="00734687"/>
    <w:rsid w:val="007358E4"/>
    <w:rsid w:val="007606ED"/>
    <w:rsid w:val="007D5EAE"/>
    <w:rsid w:val="007D7EDD"/>
    <w:rsid w:val="00801014"/>
    <w:rsid w:val="00804214"/>
    <w:rsid w:val="00806B3C"/>
    <w:rsid w:val="00812EE1"/>
    <w:rsid w:val="00851914"/>
    <w:rsid w:val="008533EA"/>
    <w:rsid w:val="0089490D"/>
    <w:rsid w:val="008A0668"/>
    <w:rsid w:val="008B1081"/>
    <w:rsid w:val="008C06BF"/>
    <w:rsid w:val="008E2EBE"/>
    <w:rsid w:val="008F6E41"/>
    <w:rsid w:val="009025F9"/>
    <w:rsid w:val="00906DBE"/>
    <w:rsid w:val="00917C5F"/>
    <w:rsid w:val="009357C2"/>
    <w:rsid w:val="00936872"/>
    <w:rsid w:val="0094078D"/>
    <w:rsid w:val="00946562"/>
    <w:rsid w:val="009664CE"/>
    <w:rsid w:val="009739BD"/>
    <w:rsid w:val="009858CF"/>
    <w:rsid w:val="009A1A9B"/>
    <w:rsid w:val="009F490F"/>
    <w:rsid w:val="00A12EAB"/>
    <w:rsid w:val="00A477F0"/>
    <w:rsid w:val="00A6502B"/>
    <w:rsid w:val="00A72F02"/>
    <w:rsid w:val="00A849EE"/>
    <w:rsid w:val="00A85FF3"/>
    <w:rsid w:val="00A91034"/>
    <w:rsid w:val="00AC46A2"/>
    <w:rsid w:val="00AD108D"/>
    <w:rsid w:val="00AD7D87"/>
    <w:rsid w:val="00B36A9A"/>
    <w:rsid w:val="00B64495"/>
    <w:rsid w:val="00B86394"/>
    <w:rsid w:val="00BA500C"/>
    <w:rsid w:val="00BB7A45"/>
    <w:rsid w:val="00BD35F9"/>
    <w:rsid w:val="00BD6AD7"/>
    <w:rsid w:val="00BE484B"/>
    <w:rsid w:val="00C11B2F"/>
    <w:rsid w:val="00C32EB0"/>
    <w:rsid w:val="00C34860"/>
    <w:rsid w:val="00C45709"/>
    <w:rsid w:val="00C5356E"/>
    <w:rsid w:val="00C64E5D"/>
    <w:rsid w:val="00C7592D"/>
    <w:rsid w:val="00CE3A09"/>
    <w:rsid w:val="00CE4157"/>
    <w:rsid w:val="00D86D95"/>
    <w:rsid w:val="00DA429F"/>
    <w:rsid w:val="00DC4250"/>
    <w:rsid w:val="00DE2C24"/>
    <w:rsid w:val="00DF38CC"/>
    <w:rsid w:val="00DF6955"/>
    <w:rsid w:val="00E05930"/>
    <w:rsid w:val="00E316E3"/>
    <w:rsid w:val="00E43BEF"/>
    <w:rsid w:val="00E45A5D"/>
    <w:rsid w:val="00E45FCE"/>
    <w:rsid w:val="00E471F6"/>
    <w:rsid w:val="00E6542C"/>
    <w:rsid w:val="00E81EB2"/>
    <w:rsid w:val="00E83C5B"/>
    <w:rsid w:val="00E84F0C"/>
    <w:rsid w:val="00E85D78"/>
    <w:rsid w:val="00EA4715"/>
    <w:rsid w:val="00EB0A0C"/>
    <w:rsid w:val="00EE1A68"/>
    <w:rsid w:val="00F33C7E"/>
    <w:rsid w:val="00F54F32"/>
    <w:rsid w:val="00F61F1B"/>
    <w:rsid w:val="00F641B0"/>
    <w:rsid w:val="00F66DC9"/>
    <w:rsid w:val="00F77F76"/>
    <w:rsid w:val="00F902AB"/>
    <w:rsid w:val="00FC1F76"/>
    <w:rsid w:val="00FC2031"/>
    <w:rsid w:val="00FC2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A1FA7"/>
  <w15:chartTrackingRefBased/>
  <w15:docId w15:val="{2A929CD5-229E-4CB1-9251-72EB88FD6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D7D87"/>
    <w:rPr>
      <w:noProof/>
      <w:lang w:val="it-IT"/>
    </w:rPr>
  </w:style>
  <w:style w:type="paragraph" w:styleId="Titolo1">
    <w:name w:val="heading 1"/>
    <w:basedOn w:val="Normale"/>
    <w:next w:val="Normale"/>
    <w:link w:val="Titolo1Carattere"/>
    <w:uiPriority w:val="9"/>
    <w:qFormat/>
    <w:rsid w:val="00AD7D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unhideWhenUsed/>
    <w:qFormat/>
    <w:rsid w:val="00AD7D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AD7D87"/>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AD7D8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AD7D8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AD7D8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D7D8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D7D8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D7D8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D7D87"/>
    <w:rPr>
      <w:rFonts w:asciiTheme="majorHAnsi" w:eastAsiaTheme="majorEastAsia" w:hAnsiTheme="majorHAnsi" w:cstheme="majorBidi"/>
      <w:noProof/>
      <w:color w:val="2F5496" w:themeColor="accent1" w:themeShade="BF"/>
      <w:sz w:val="40"/>
      <w:szCs w:val="40"/>
      <w:lang w:val="it-IT"/>
    </w:rPr>
  </w:style>
  <w:style w:type="character" w:customStyle="1" w:styleId="Titolo2Carattere">
    <w:name w:val="Titolo 2 Carattere"/>
    <w:basedOn w:val="Carpredefinitoparagrafo"/>
    <w:link w:val="Titolo2"/>
    <w:uiPriority w:val="9"/>
    <w:rsid w:val="00AD7D87"/>
    <w:rPr>
      <w:rFonts w:asciiTheme="majorHAnsi" w:eastAsiaTheme="majorEastAsia" w:hAnsiTheme="majorHAnsi" w:cstheme="majorBidi"/>
      <w:noProof/>
      <w:color w:val="2F5496" w:themeColor="accent1" w:themeShade="BF"/>
      <w:sz w:val="32"/>
      <w:szCs w:val="32"/>
      <w:lang w:val="it-IT"/>
    </w:rPr>
  </w:style>
  <w:style w:type="character" w:customStyle="1" w:styleId="Titolo3Carattere">
    <w:name w:val="Titolo 3 Carattere"/>
    <w:basedOn w:val="Carpredefinitoparagrafo"/>
    <w:link w:val="Titolo3"/>
    <w:uiPriority w:val="9"/>
    <w:semiHidden/>
    <w:rsid w:val="00AD7D87"/>
    <w:rPr>
      <w:rFonts w:eastAsiaTheme="majorEastAsia" w:cstheme="majorBidi"/>
      <w:noProof/>
      <w:color w:val="2F5496" w:themeColor="accent1" w:themeShade="BF"/>
      <w:sz w:val="28"/>
      <w:szCs w:val="28"/>
      <w:lang w:val="it-IT"/>
    </w:rPr>
  </w:style>
  <w:style w:type="character" w:customStyle="1" w:styleId="Titolo4Carattere">
    <w:name w:val="Titolo 4 Carattere"/>
    <w:basedOn w:val="Carpredefinitoparagrafo"/>
    <w:link w:val="Titolo4"/>
    <w:uiPriority w:val="9"/>
    <w:semiHidden/>
    <w:rsid w:val="00AD7D87"/>
    <w:rPr>
      <w:rFonts w:eastAsiaTheme="majorEastAsia" w:cstheme="majorBidi"/>
      <w:i/>
      <w:iCs/>
      <w:noProof/>
      <w:color w:val="2F5496" w:themeColor="accent1" w:themeShade="BF"/>
      <w:lang w:val="it-IT"/>
    </w:rPr>
  </w:style>
  <w:style w:type="character" w:customStyle="1" w:styleId="Titolo5Carattere">
    <w:name w:val="Titolo 5 Carattere"/>
    <w:basedOn w:val="Carpredefinitoparagrafo"/>
    <w:link w:val="Titolo5"/>
    <w:uiPriority w:val="9"/>
    <w:semiHidden/>
    <w:rsid w:val="00AD7D87"/>
    <w:rPr>
      <w:rFonts w:eastAsiaTheme="majorEastAsia" w:cstheme="majorBidi"/>
      <w:noProof/>
      <w:color w:val="2F5496" w:themeColor="accent1" w:themeShade="BF"/>
      <w:lang w:val="it-IT"/>
    </w:rPr>
  </w:style>
  <w:style w:type="character" w:customStyle="1" w:styleId="Titolo6Carattere">
    <w:name w:val="Titolo 6 Carattere"/>
    <w:basedOn w:val="Carpredefinitoparagrafo"/>
    <w:link w:val="Titolo6"/>
    <w:uiPriority w:val="9"/>
    <w:semiHidden/>
    <w:rsid w:val="00AD7D87"/>
    <w:rPr>
      <w:rFonts w:eastAsiaTheme="majorEastAsia" w:cstheme="majorBidi"/>
      <w:i/>
      <w:iCs/>
      <w:noProof/>
      <w:color w:val="595959" w:themeColor="text1" w:themeTint="A6"/>
      <w:lang w:val="it-IT"/>
    </w:rPr>
  </w:style>
  <w:style w:type="character" w:customStyle="1" w:styleId="Titolo7Carattere">
    <w:name w:val="Titolo 7 Carattere"/>
    <w:basedOn w:val="Carpredefinitoparagrafo"/>
    <w:link w:val="Titolo7"/>
    <w:uiPriority w:val="9"/>
    <w:semiHidden/>
    <w:rsid w:val="00AD7D87"/>
    <w:rPr>
      <w:rFonts w:eastAsiaTheme="majorEastAsia" w:cstheme="majorBidi"/>
      <w:noProof/>
      <w:color w:val="595959" w:themeColor="text1" w:themeTint="A6"/>
      <w:lang w:val="it-IT"/>
    </w:rPr>
  </w:style>
  <w:style w:type="character" w:customStyle="1" w:styleId="Titolo8Carattere">
    <w:name w:val="Titolo 8 Carattere"/>
    <w:basedOn w:val="Carpredefinitoparagrafo"/>
    <w:link w:val="Titolo8"/>
    <w:uiPriority w:val="9"/>
    <w:semiHidden/>
    <w:rsid w:val="00AD7D87"/>
    <w:rPr>
      <w:rFonts w:eastAsiaTheme="majorEastAsia" w:cstheme="majorBidi"/>
      <w:i/>
      <w:iCs/>
      <w:noProof/>
      <w:color w:val="272727" w:themeColor="text1" w:themeTint="D8"/>
      <w:lang w:val="it-IT"/>
    </w:rPr>
  </w:style>
  <w:style w:type="character" w:customStyle="1" w:styleId="Titolo9Carattere">
    <w:name w:val="Titolo 9 Carattere"/>
    <w:basedOn w:val="Carpredefinitoparagrafo"/>
    <w:link w:val="Titolo9"/>
    <w:uiPriority w:val="9"/>
    <w:semiHidden/>
    <w:rsid w:val="00AD7D87"/>
    <w:rPr>
      <w:rFonts w:eastAsiaTheme="majorEastAsia" w:cstheme="majorBidi"/>
      <w:noProof/>
      <w:color w:val="272727" w:themeColor="text1" w:themeTint="D8"/>
      <w:lang w:val="it-IT"/>
    </w:rPr>
  </w:style>
  <w:style w:type="paragraph" w:styleId="Titolo">
    <w:name w:val="Title"/>
    <w:basedOn w:val="Normale"/>
    <w:next w:val="Normale"/>
    <w:link w:val="TitoloCarattere"/>
    <w:uiPriority w:val="10"/>
    <w:qFormat/>
    <w:rsid w:val="00AD7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D7D87"/>
    <w:rPr>
      <w:rFonts w:asciiTheme="majorHAnsi" w:eastAsiaTheme="majorEastAsia" w:hAnsiTheme="majorHAnsi" w:cstheme="majorBidi"/>
      <w:noProof/>
      <w:spacing w:val="-10"/>
      <w:kern w:val="28"/>
      <w:sz w:val="56"/>
      <w:szCs w:val="56"/>
      <w:lang w:val="it-IT"/>
    </w:rPr>
  </w:style>
  <w:style w:type="paragraph" w:styleId="Sottotitolo">
    <w:name w:val="Subtitle"/>
    <w:basedOn w:val="Normale"/>
    <w:next w:val="Normale"/>
    <w:link w:val="SottotitoloCarattere"/>
    <w:uiPriority w:val="11"/>
    <w:qFormat/>
    <w:rsid w:val="00AD7D8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D7D87"/>
    <w:rPr>
      <w:rFonts w:eastAsiaTheme="majorEastAsia" w:cstheme="majorBidi"/>
      <w:noProof/>
      <w:color w:val="595959" w:themeColor="text1" w:themeTint="A6"/>
      <w:spacing w:val="15"/>
      <w:sz w:val="28"/>
      <w:szCs w:val="28"/>
      <w:lang w:val="it-IT"/>
    </w:rPr>
  </w:style>
  <w:style w:type="paragraph" w:styleId="Citazione">
    <w:name w:val="Quote"/>
    <w:basedOn w:val="Normale"/>
    <w:next w:val="Normale"/>
    <w:link w:val="CitazioneCarattere"/>
    <w:uiPriority w:val="29"/>
    <w:qFormat/>
    <w:rsid w:val="00AD7D8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D7D87"/>
    <w:rPr>
      <w:i/>
      <w:iCs/>
      <w:noProof/>
      <w:color w:val="404040" w:themeColor="text1" w:themeTint="BF"/>
      <w:lang w:val="it-IT"/>
    </w:rPr>
  </w:style>
  <w:style w:type="paragraph" w:styleId="Paragrafoelenco">
    <w:name w:val="List Paragraph"/>
    <w:basedOn w:val="Normale"/>
    <w:uiPriority w:val="34"/>
    <w:qFormat/>
    <w:rsid w:val="00AD7D87"/>
    <w:pPr>
      <w:ind w:left="720"/>
      <w:contextualSpacing/>
    </w:pPr>
  </w:style>
  <w:style w:type="character" w:styleId="Enfasiintensa">
    <w:name w:val="Intense Emphasis"/>
    <w:basedOn w:val="Carpredefinitoparagrafo"/>
    <w:uiPriority w:val="21"/>
    <w:qFormat/>
    <w:rsid w:val="00AD7D87"/>
    <w:rPr>
      <w:i/>
      <w:iCs/>
      <w:color w:val="2F5496" w:themeColor="accent1" w:themeShade="BF"/>
    </w:rPr>
  </w:style>
  <w:style w:type="paragraph" w:styleId="Citazioneintensa">
    <w:name w:val="Intense Quote"/>
    <w:basedOn w:val="Normale"/>
    <w:next w:val="Normale"/>
    <w:link w:val="CitazioneintensaCarattere"/>
    <w:uiPriority w:val="30"/>
    <w:qFormat/>
    <w:rsid w:val="00AD7D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AD7D87"/>
    <w:rPr>
      <w:i/>
      <w:iCs/>
      <w:noProof/>
      <w:color w:val="2F5496" w:themeColor="accent1" w:themeShade="BF"/>
      <w:lang w:val="it-IT"/>
    </w:rPr>
  </w:style>
  <w:style w:type="character" w:styleId="Riferimentointenso">
    <w:name w:val="Intense Reference"/>
    <w:basedOn w:val="Carpredefinitoparagrafo"/>
    <w:uiPriority w:val="32"/>
    <w:qFormat/>
    <w:rsid w:val="00AD7D87"/>
    <w:rPr>
      <w:b/>
      <w:bCs/>
      <w:smallCaps/>
      <w:color w:val="2F5496" w:themeColor="accent1" w:themeShade="BF"/>
      <w:spacing w:val="5"/>
    </w:rPr>
  </w:style>
  <w:style w:type="paragraph" w:customStyle="1" w:styleId="fontec">
    <w:name w:val="fonte_c"/>
    <w:basedOn w:val="Normale"/>
    <w:next w:val="Normale"/>
    <w:qFormat/>
    <w:rsid w:val="00AD7D87"/>
    <w:pPr>
      <w:spacing w:after="0" w:line="240" w:lineRule="auto"/>
      <w:jc w:val="both"/>
    </w:pPr>
    <w:rPr>
      <w:rFonts w:cstheme="minorHAnsi"/>
      <w:i/>
      <w:noProof w:val="0"/>
      <w:color w:val="000000" w:themeColor="text1"/>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00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01D9D-30B2-4500-9AE3-C4FA20005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2684</Words>
  <Characters>15303</Characters>
  <Application>Microsoft Office Word</Application>
  <DocSecurity>0</DocSecurity>
  <Lines>127</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Mercedes Tascedda</dc:creator>
  <cp:keywords/>
  <dc:description/>
  <cp:lastModifiedBy>Giorgio Santilli</cp:lastModifiedBy>
  <cp:revision>2</cp:revision>
  <dcterms:created xsi:type="dcterms:W3CDTF">2026-05-24T18:49:00Z</dcterms:created>
  <dcterms:modified xsi:type="dcterms:W3CDTF">2026-05-24T18:49:00Z</dcterms:modified>
</cp:coreProperties>
</file>