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C56EC" w14:textId="62A3ADEF" w:rsidR="00AD7D87" w:rsidRPr="00CE3A09" w:rsidRDefault="00AD7D87" w:rsidP="00AD7D87">
      <w:pPr>
        <w:pStyle w:val="fontec"/>
        <w:rPr>
          <w:b/>
          <w:bCs/>
          <w:color w:val="auto"/>
          <w:sz w:val="22"/>
          <w:szCs w:val="22"/>
        </w:rPr>
      </w:pPr>
      <w:r w:rsidRPr="00CE3A09">
        <w:rPr>
          <w:b/>
          <w:bCs/>
          <w:color w:val="auto"/>
          <w:sz w:val="22"/>
          <w:szCs w:val="22"/>
        </w:rPr>
        <w:t xml:space="preserve">Bandi SAI di importo superiore a 140mila euro </w:t>
      </w:r>
      <w:r w:rsidR="0061177F">
        <w:rPr>
          <w:b/>
          <w:bCs/>
          <w:color w:val="auto"/>
          <w:sz w:val="22"/>
          <w:szCs w:val="22"/>
        </w:rPr>
        <w:t>dal</w:t>
      </w:r>
      <w:r w:rsidR="00386B8E">
        <w:rPr>
          <w:b/>
          <w:bCs/>
          <w:color w:val="auto"/>
          <w:sz w:val="22"/>
          <w:szCs w:val="22"/>
        </w:rPr>
        <w:t xml:space="preserve">l’11 </w:t>
      </w:r>
      <w:r w:rsidR="00F54F32">
        <w:rPr>
          <w:b/>
          <w:bCs/>
          <w:color w:val="auto"/>
          <w:sz w:val="22"/>
          <w:szCs w:val="22"/>
        </w:rPr>
        <w:t>al 1</w:t>
      </w:r>
      <w:r w:rsidR="00386B8E">
        <w:rPr>
          <w:b/>
          <w:bCs/>
          <w:color w:val="auto"/>
          <w:sz w:val="22"/>
          <w:szCs w:val="22"/>
        </w:rPr>
        <w:t>7</w:t>
      </w:r>
      <w:r w:rsidR="00F54F32">
        <w:rPr>
          <w:b/>
          <w:bCs/>
          <w:color w:val="auto"/>
          <w:sz w:val="22"/>
          <w:szCs w:val="22"/>
        </w:rPr>
        <w:t xml:space="preserve"> aprile </w:t>
      </w:r>
      <w:r w:rsidR="0061177F">
        <w:rPr>
          <w:b/>
          <w:bCs/>
          <w:color w:val="auto"/>
          <w:sz w:val="22"/>
          <w:szCs w:val="22"/>
        </w:rPr>
        <w:t>2026</w:t>
      </w:r>
    </w:p>
    <w:p w14:paraId="59EF617E" w14:textId="028E498D" w:rsidR="00AD7D87" w:rsidRPr="00CE3A09" w:rsidRDefault="00AD7D87" w:rsidP="00AD7D87">
      <w:pPr>
        <w:pStyle w:val="fontec"/>
        <w:rPr>
          <w:color w:val="auto"/>
          <w:sz w:val="22"/>
          <w:szCs w:val="22"/>
        </w:rPr>
      </w:pPr>
      <w:r w:rsidRPr="00CE3A09">
        <w:rPr>
          <w:color w:val="auto"/>
          <w:sz w:val="22"/>
          <w:szCs w:val="22"/>
        </w:rPr>
        <w:t>(Fonte: ONSAI - Osservatorio Nazionale Servizi Architettura e Ingegneria CNAPPC-CRESME ES)</w:t>
      </w:r>
    </w:p>
    <w:tbl>
      <w:tblPr>
        <w:tblW w:w="5000" w:type="pct"/>
        <w:tblLayout w:type="fixed"/>
        <w:tblLook w:val="04A0" w:firstRow="1" w:lastRow="0" w:firstColumn="1" w:lastColumn="0" w:noHBand="0" w:noVBand="1"/>
      </w:tblPr>
      <w:tblGrid>
        <w:gridCol w:w="1135"/>
        <w:gridCol w:w="1418"/>
        <w:gridCol w:w="1698"/>
        <w:gridCol w:w="1415"/>
        <w:gridCol w:w="1848"/>
        <w:gridCol w:w="5446"/>
      </w:tblGrid>
      <w:tr w:rsidR="00CE3A09" w:rsidRPr="00CE3A09" w14:paraId="7B686CFC" w14:textId="77777777" w:rsidTr="00056C34">
        <w:trPr>
          <w:trHeight w:val="20"/>
          <w:tblHeader/>
        </w:trPr>
        <w:tc>
          <w:tcPr>
            <w:tcW w:w="438" w:type="pct"/>
            <w:tcBorders>
              <w:top w:val="nil"/>
              <w:left w:val="nil"/>
              <w:bottom w:val="nil"/>
              <w:right w:val="nil"/>
            </w:tcBorders>
            <w:shd w:val="clear" w:color="000000" w:fill="FFC000"/>
            <w:vAlign w:val="center"/>
            <w:hideMark/>
          </w:tcPr>
          <w:p w14:paraId="02D12BCD"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Ambito</w:t>
            </w:r>
          </w:p>
        </w:tc>
        <w:tc>
          <w:tcPr>
            <w:tcW w:w="547" w:type="pct"/>
            <w:tcBorders>
              <w:top w:val="nil"/>
              <w:left w:val="nil"/>
              <w:bottom w:val="nil"/>
              <w:right w:val="nil"/>
            </w:tcBorders>
            <w:shd w:val="clear" w:color="000000" w:fill="FFC000"/>
            <w:vAlign w:val="center"/>
            <w:hideMark/>
          </w:tcPr>
          <w:p w14:paraId="25E985E6"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Provincia esecuzione lavori</w:t>
            </w:r>
          </w:p>
        </w:tc>
        <w:tc>
          <w:tcPr>
            <w:tcW w:w="655" w:type="pct"/>
            <w:tcBorders>
              <w:top w:val="nil"/>
              <w:left w:val="nil"/>
              <w:bottom w:val="nil"/>
              <w:right w:val="nil"/>
            </w:tcBorders>
            <w:shd w:val="clear" w:color="000000" w:fill="FFC000"/>
            <w:vAlign w:val="center"/>
            <w:hideMark/>
          </w:tcPr>
          <w:p w14:paraId="79040B9C" w14:textId="77777777" w:rsidR="00E45FCE"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Ammontare corrispettivo</w:t>
            </w:r>
          </w:p>
          <w:p w14:paraId="0AC29356" w14:textId="26E9F90C"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w:t>
            </w:r>
          </w:p>
        </w:tc>
        <w:tc>
          <w:tcPr>
            <w:tcW w:w="546" w:type="pct"/>
            <w:tcBorders>
              <w:top w:val="nil"/>
              <w:left w:val="nil"/>
              <w:bottom w:val="nil"/>
              <w:right w:val="nil"/>
            </w:tcBorders>
            <w:shd w:val="clear" w:color="000000" w:fill="FFC000"/>
            <w:vAlign w:val="center"/>
            <w:hideMark/>
          </w:tcPr>
          <w:p w14:paraId="659B085B"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Termine partecipazione</w:t>
            </w:r>
          </w:p>
        </w:tc>
        <w:tc>
          <w:tcPr>
            <w:tcW w:w="713" w:type="pct"/>
            <w:tcBorders>
              <w:top w:val="nil"/>
              <w:left w:val="nil"/>
              <w:bottom w:val="nil"/>
              <w:right w:val="nil"/>
            </w:tcBorders>
            <w:shd w:val="clear" w:color="000000" w:fill="FFC000"/>
            <w:vAlign w:val="center"/>
            <w:hideMark/>
          </w:tcPr>
          <w:p w14:paraId="079C7B28" w14:textId="77777777" w:rsidR="008C06BF" w:rsidRPr="00CE3A09" w:rsidRDefault="008C06BF" w:rsidP="004A0D01">
            <w:pPr>
              <w:spacing w:after="0" w:line="240" w:lineRule="auto"/>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Stazione appaltante</w:t>
            </w:r>
          </w:p>
        </w:tc>
        <w:tc>
          <w:tcPr>
            <w:tcW w:w="2101" w:type="pct"/>
            <w:tcBorders>
              <w:top w:val="nil"/>
              <w:left w:val="nil"/>
              <w:bottom w:val="nil"/>
              <w:right w:val="nil"/>
            </w:tcBorders>
            <w:shd w:val="clear" w:color="000000" w:fill="FFC000"/>
            <w:vAlign w:val="center"/>
            <w:hideMark/>
          </w:tcPr>
          <w:p w14:paraId="192D56D2" w14:textId="77777777" w:rsidR="008C06BF" w:rsidRPr="00CE3A09" w:rsidRDefault="008C06BF" w:rsidP="004A0D01">
            <w:pPr>
              <w:spacing w:after="0" w:line="240" w:lineRule="auto"/>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Oggetto</w:t>
            </w:r>
          </w:p>
        </w:tc>
      </w:tr>
      <w:tr w:rsidR="00CE3A09" w:rsidRPr="00CE3A09" w14:paraId="405F8DD7" w14:textId="77777777" w:rsidTr="001472C8">
        <w:trPr>
          <w:trHeight w:val="20"/>
        </w:trPr>
        <w:tc>
          <w:tcPr>
            <w:tcW w:w="5000" w:type="pct"/>
            <w:gridSpan w:val="6"/>
            <w:tcBorders>
              <w:top w:val="nil"/>
              <w:left w:val="nil"/>
              <w:right w:val="nil"/>
            </w:tcBorders>
            <w:shd w:val="clear" w:color="auto" w:fill="E7E6E6" w:themeFill="background2"/>
            <w:vAlign w:val="center"/>
          </w:tcPr>
          <w:p w14:paraId="66C8CCA4" w14:textId="7DFFB64E" w:rsidR="008C06BF" w:rsidRPr="00CE3A09" w:rsidRDefault="008C06BF" w:rsidP="00453A41">
            <w:pPr>
              <w:spacing w:after="0" w:line="240" w:lineRule="auto"/>
              <w:rPr>
                <w:rFonts w:eastAsia="Times New Roman" w:cstheme="minorHAnsi"/>
                <w:noProof w:val="0"/>
                <w:kern w:val="0"/>
                <w14:ligatures w14:val="none"/>
              </w:rPr>
            </w:pPr>
            <w:r w:rsidRPr="00CE3A09">
              <w:rPr>
                <w:rFonts w:eastAsia="Times New Roman" w:cstheme="minorHAnsi"/>
                <w:b/>
                <w:bCs/>
                <w:noProof w:val="0"/>
                <w:kern w:val="0"/>
                <w:lang w:val="en-US"/>
                <w14:ligatures w14:val="none"/>
              </w:rPr>
              <w:t xml:space="preserve">TOP 10 </w:t>
            </w:r>
          </w:p>
        </w:tc>
      </w:tr>
      <w:tr w:rsidR="00E6542C" w:rsidRPr="00851914" w14:paraId="002C4510" w14:textId="77777777" w:rsidTr="00E6542C">
        <w:trPr>
          <w:trHeight w:val="907"/>
        </w:trPr>
        <w:tc>
          <w:tcPr>
            <w:tcW w:w="438" w:type="pct"/>
            <w:tcBorders>
              <w:top w:val="nil"/>
              <w:left w:val="nil"/>
              <w:bottom w:val="single" w:sz="4" w:space="0" w:color="BFBFBF" w:themeColor="background1" w:themeShade="BF"/>
              <w:right w:val="single" w:sz="4" w:space="0" w:color="BFBFBF" w:themeColor="background1" w:themeShade="BF"/>
            </w:tcBorders>
            <w:vAlign w:val="center"/>
            <w:hideMark/>
          </w:tcPr>
          <w:p w14:paraId="7029F050" w14:textId="12101FE6" w:rsidR="00E6542C" w:rsidRPr="00851914" w:rsidRDefault="00E6542C" w:rsidP="00E6542C">
            <w:pPr>
              <w:spacing w:after="0" w:line="240" w:lineRule="auto"/>
              <w:jc w:val="center"/>
              <w:rPr>
                <w:rFonts w:eastAsia="Times New Roman" w:cstheme="minorHAnsi"/>
                <w:b/>
                <w:bCs/>
                <w:noProof w:val="0"/>
                <w:kern w:val="0"/>
                <w:sz w:val="20"/>
                <w:szCs w:val="20"/>
                <w:lang w:val="en-US"/>
                <w14:ligatures w14:val="none"/>
              </w:rPr>
            </w:pPr>
            <w:r w:rsidRPr="00851914">
              <w:rPr>
                <w:rFonts w:cstheme="minorHAnsi"/>
                <w:b/>
                <w:bCs/>
                <w:sz w:val="20"/>
                <w:szCs w:val="20"/>
              </w:rPr>
              <w:t>1</w:t>
            </w:r>
          </w:p>
        </w:tc>
        <w:tc>
          <w:tcPr>
            <w:tcW w:w="547"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38C518" w14:textId="18DD097C" w:rsidR="00E6542C" w:rsidRPr="00851914" w:rsidRDefault="00E6542C" w:rsidP="00E6542C">
            <w:pPr>
              <w:spacing w:after="0" w:line="240" w:lineRule="auto"/>
              <w:jc w:val="center"/>
              <w:rPr>
                <w:rFonts w:eastAsia="Times New Roman" w:cstheme="minorHAnsi"/>
                <w:noProof w:val="0"/>
                <w:kern w:val="0"/>
                <w:sz w:val="20"/>
                <w:szCs w:val="20"/>
                <w14:ligatures w14:val="none"/>
              </w:rPr>
            </w:pPr>
            <w:r>
              <w:rPr>
                <w:rFonts w:ascii="Calibri" w:hAnsi="Calibri" w:cs="Calibri"/>
                <w:sz w:val="20"/>
                <w:szCs w:val="20"/>
              </w:rPr>
              <w:t>Napoli</w:t>
            </w:r>
          </w:p>
        </w:tc>
        <w:tc>
          <w:tcPr>
            <w:tcW w:w="655"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EDFA57" w14:textId="05A167E4" w:rsidR="00E6542C" w:rsidRPr="00851914" w:rsidRDefault="00E6542C" w:rsidP="00E6542C">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36.000.000,00</w:t>
            </w:r>
          </w:p>
        </w:tc>
        <w:tc>
          <w:tcPr>
            <w:tcW w:w="546"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CA9C688" w14:textId="5E4B01D5" w:rsidR="00E6542C" w:rsidRPr="00851914" w:rsidRDefault="00E6542C" w:rsidP="00E6542C">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11/05/2026</w:t>
            </w:r>
          </w:p>
        </w:tc>
        <w:tc>
          <w:tcPr>
            <w:tcW w:w="713"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320A99" w14:textId="6BD3E063" w:rsidR="00E6542C" w:rsidRPr="00851914" w:rsidRDefault="00E6542C" w:rsidP="00E6542C">
            <w:pPr>
              <w:spacing w:after="0" w:line="240" w:lineRule="auto"/>
              <w:jc w:val="center"/>
              <w:rPr>
                <w:rFonts w:eastAsia="Times New Roman" w:cstheme="minorHAnsi"/>
                <w:noProof w:val="0"/>
                <w:kern w:val="0"/>
                <w:sz w:val="20"/>
                <w:szCs w:val="20"/>
                <w14:ligatures w14:val="none"/>
              </w:rPr>
            </w:pPr>
            <w:r>
              <w:rPr>
                <w:rFonts w:ascii="Calibri" w:hAnsi="Calibri" w:cs="Calibri"/>
                <w:sz w:val="20"/>
                <w:szCs w:val="20"/>
              </w:rPr>
              <w:t>Regione Campania</w:t>
            </w:r>
          </w:p>
        </w:tc>
        <w:tc>
          <w:tcPr>
            <w:tcW w:w="2101" w:type="pct"/>
            <w:tcBorders>
              <w:top w:val="nil"/>
              <w:left w:val="single" w:sz="4" w:space="0" w:color="BFBFBF" w:themeColor="background1" w:themeShade="BF"/>
              <w:bottom w:val="single" w:sz="4" w:space="0" w:color="BFBFBF" w:themeColor="background1" w:themeShade="BF"/>
              <w:right w:val="nil"/>
            </w:tcBorders>
            <w:vAlign w:val="center"/>
            <w:hideMark/>
          </w:tcPr>
          <w:p w14:paraId="62CD7C73" w14:textId="5D728E79" w:rsidR="00E6542C" w:rsidRPr="00851914" w:rsidRDefault="00E6542C" w:rsidP="00E6542C">
            <w:pPr>
              <w:spacing w:after="0" w:line="240" w:lineRule="auto"/>
              <w:rPr>
                <w:rFonts w:eastAsia="Times New Roman" w:cstheme="minorHAnsi"/>
                <w:noProof w:val="0"/>
                <w:kern w:val="0"/>
                <w:sz w:val="20"/>
                <w:szCs w:val="20"/>
                <w14:ligatures w14:val="none"/>
              </w:rPr>
            </w:pPr>
            <w:r>
              <w:rPr>
                <w:rFonts w:ascii="Calibri" w:hAnsi="Calibri" w:cs="Calibri"/>
                <w:sz w:val="20"/>
                <w:szCs w:val="20"/>
              </w:rPr>
              <w:t>Procedura di gara aperta telematica di rilevanza comunitaria, ai sensi degli artt. 14, 25 e 71 del D.Lgs. 36/2023, per la conclusione di un Accordo Quadro Quadriennale e successivo confronto competitivo con 3 operatori economici, per l'affidamento di servizi di "Assistenza Tecnica Specialistica all'Autorità di Gestione e strutture connesse per il Programma Regionale Fondo Sociale Europeo + 2021-2027 della Regione Campania" CUI S80011990639202600018</w:t>
            </w:r>
          </w:p>
        </w:tc>
      </w:tr>
      <w:tr w:rsidR="00E6542C" w:rsidRPr="00CE3A09" w14:paraId="6F0ED491" w14:textId="77777777" w:rsidTr="00E6542C">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3D621EE6" w14:textId="2F506E6B" w:rsidR="00E6542C" w:rsidRPr="00FC2BE5" w:rsidRDefault="00E6542C" w:rsidP="00E6542C">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2</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8791FC" w14:textId="733F47BA" w:rsidR="00E6542C" w:rsidRPr="00C45709" w:rsidRDefault="00E6542C" w:rsidP="00E6542C">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Genova - Milano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F82779" w14:textId="342962DB" w:rsidR="00E6542C" w:rsidRPr="00C45709" w:rsidRDefault="00E6542C" w:rsidP="00E6542C">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13.811.530,33</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00F05E7" w14:textId="5E697434" w:rsidR="00E6542C" w:rsidRPr="00C45709" w:rsidRDefault="00E6542C" w:rsidP="00E6542C">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21/05/2026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B624A8E" w14:textId="3D572B64" w:rsidR="00E6542C" w:rsidRPr="00C45709" w:rsidRDefault="00E6542C" w:rsidP="00E6542C">
            <w:pPr>
              <w:spacing w:after="0" w:line="240" w:lineRule="auto"/>
              <w:jc w:val="center"/>
              <w:rPr>
                <w:rFonts w:eastAsia="Times New Roman" w:cstheme="minorHAnsi"/>
                <w:noProof w:val="0"/>
                <w:kern w:val="0"/>
                <w:sz w:val="20"/>
                <w:szCs w:val="20"/>
                <w14:ligatures w14:val="none"/>
              </w:rPr>
            </w:pPr>
            <w:r w:rsidRPr="00AA28F4">
              <w:rPr>
                <w:rFonts w:ascii="Calibri" w:hAnsi="Calibri" w:cs="Calibri"/>
                <w:sz w:val="20"/>
                <w:szCs w:val="20"/>
              </w:rPr>
              <w:t>Autostrade per l'Italia SpA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44D3090B" w14:textId="12794EB9" w:rsidR="00E6542C" w:rsidRPr="00C45709" w:rsidRDefault="00E6542C" w:rsidP="00E6542C">
            <w:pPr>
              <w:spacing w:after="0" w:line="240" w:lineRule="auto"/>
              <w:rPr>
                <w:rFonts w:eastAsia="Times New Roman" w:cstheme="minorHAnsi"/>
                <w:noProof w:val="0"/>
                <w:kern w:val="0"/>
                <w:sz w:val="20"/>
                <w:szCs w:val="20"/>
                <w14:ligatures w14:val="none"/>
              </w:rPr>
            </w:pPr>
            <w:r>
              <w:rPr>
                <w:rFonts w:ascii="Calibri" w:hAnsi="Calibri" w:cs="Calibri"/>
                <w:sz w:val="20"/>
                <w:szCs w:val="20"/>
              </w:rPr>
              <w:t>Gara suddivisa in n. 8 lotti - Accordo quadro per servizio di collaudo statico inerente ai lavori dell'infrastruttura autostradale affidata in concessione. Lotto 7) Nuove Opere DT1 e DT2.</w:t>
            </w:r>
          </w:p>
        </w:tc>
      </w:tr>
      <w:tr w:rsidR="00E6542C" w:rsidRPr="00CE3A09" w14:paraId="04DB759A" w14:textId="77777777" w:rsidTr="00E6542C">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8748777" w14:textId="723B4D83" w:rsidR="00E6542C" w:rsidRPr="00FC2BE5" w:rsidRDefault="00E6542C" w:rsidP="00E6542C">
            <w:pPr>
              <w:spacing w:after="0" w:line="240" w:lineRule="auto"/>
              <w:jc w:val="center"/>
              <w:rPr>
                <w:rFonts w:cstheme="minorHAnsi"/>
                <w:b/>
                <w:bCs/>
                <w:sz w:val="20"/>
                <w:szCs w:val="20"/>
              </w:rPr>
            </w:pPr>
            <w:r w:rsidRPr="00FC2BE5">
              <w:rPr>
                <w:rFonts w:cstheme="minorHAnsi"/>
                <w:b/>
                <w:bCs/>
                <w:sz w:val="20"/>
                <w:szCs w:val="20"/>
              </w:rPr>
              <w:t>3</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7DB6EC" w14:textId="3A1FEBD8"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Genova - Milano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DF5BA5" w14:textId="3653C6AE"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9.917.528,49</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CB8F9A" w14:textId="766740A8"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21/05/2026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50C56F" w14:textId="3043375D" w:rsidR="00E6542C" w:rsidRPr="00C45709" w:rsidRDefault="00E6542C" w:rsidP="00E6542C">
            <w:pPr>
              <w:spacing w:after="0" w:line="240" w:lineRule="auto"/>
              <w:jc w:val="center"/>
              <w:rPr>
                <w:rFonts w:cstheme="minorHAnsi"/>
                <w:sz w:val="20"/>
                <w:szCs w:val="20"/>
              </w:rPr>
            </w:pPr>
            <w:r w:rsidRPr="00AA28F4">
              <w:rPr>
                <w:rFonts w:ascii="Calibri" w:hAnsi="Calibri" w:cs="Calibri"/>
                <w:sz w:val="20"/>
                <w:szCs w:val="20"/>
              </w:rPr>
              <w:t>Autostrade per l'Italia SpA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AB31FE5" w14:textId="31D91C8C" w:rsidR="00E6542C" w:rsidRPr="00C45709" w:rsidRDefault="00E6542C" w:rsidP="00E6542C">
            <w:pPr>
              <w:spacing w:after="0" w:line="240" w:lineRule="auto"/>
              <w:rPr>
                <w:rFonts w:cstheme="minorHAnsi"/>
                <w:sz w:val="20"/>
                <w:szCs w:val="20"/>
              </w:rPr>
            </w:pPr>
            <w:r>
              <w:rPr>
                <w:rFonts w:ascii="Calibri" w:hAnsi="Calibri" w:cs="Calibri"/>
                <w:sz w:val="20"/>
                <w:szCs w:val="20"/>
              </w:rPr>
              <w:t>Gara suddivisa in n. 8 lotti - Accordo quadro per servizio di collaudo statico inerente ai lavori dell'infrastruttura autostradale affidata in concessione. Lotto 1) Ammodernamento rete Area Nord - A (DT1 e DT2).</w:t>
            </w:r>
          </w:p>
        </w:tc>
      </w:tr>
      <w:tr w:rsidR="00E6542C" w:rsidRPr="00CE3A09" w14:paraId="79E4D973" w14:textId="77777777" w:rsidTr="00E6542C">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63FFC2D1" w14:textId="7D577D15" w:rsidR="00E6542C" w:rsidRPr="00FC2BE5" w:rsidRDefault="00E6542C" w:rsidP="00E6542C">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4</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D9856C1" w14:textId="4D06E4F5" w:rsidR="00E6542C" w:rsidRPr="00C45709" w:rsidRDefault="00E6542C" w:rsidP="00E6542C">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Bari - Frosinone - Pescara - Roma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844FA5C" w14:textId="057676B2" w:rsidR="00E6542C" w:rsidRPr="00C45709" w:rsidRDefault="00E6542C" w:rsidP="00E6542C">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8.724.315,57</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94589DF" w14:textId="18B288E9" w:rsidR="00E6542C" w:rsidRPr="00C45709" w:rsidRDefault="00E6542C" w:rsidP="00E6542C">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21/05/2026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BC6D999" w14:textId="76C171B7" w:rsidR="00E6542C" w:rsidRPr="00C45709" w:rsidRDefault="00E6542C" w:rsidP="00E6542C">
            <w:pPr>
              <w:spacing w:after="0" w:line="240" w:lineRule="auto"/>
              <w:jc w:val="center"/>
              <w:rPr>
                <w:rFonts w:eastAsia="Times New Roman" w:cstheme="minorHAnsi"/>
                <w:noProof w:val="0"/>
                <w:kern w:val="0"/>
                <w:sz w:val="20"/>
                <w:szCs w:val="20"/>
                <w14:ligatures w14:val="none"/>
              </w:rPr>
            </w:pPr>
            <w:r w:rsidRPr="00AA28F4">
              <w:rPr>
                <w:rFonts w:ascii="Calibri" w:hAnsi="Calibri" w:cs="Calibri"/>
                <w:sz w:val="20"/>
                <w:szCs w:val="20"/>
              </w:rPr>
              <w:t>Autostrade per l'Italia SpA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26969528" w14:textId="68C75B20" w:rsidR="00E6542C" w:rsidRPr="00C45709" w:rsidRDefault="00E6542C" w:rsidP="00E6542C">
            <w:pPr>
              <w:spacing w:after="0" w:line="240" w:lineRule="auto"/>
              <w:rPr>
                <w:rFonts w:eastAsia="Times New Roman" w:cstheme="minorHAnsi"/>
                <w:noProof w:val="0"/>
                <w:kern w:val="0"/>
                <w:sz w:val="20"/>
                <w:szCs w:val="20"/>
                <w14:ligatures w14:val="none"/>
              </w:rPr>
            </w:pPr>
            <w:r>
              <w:rPr>
                <w:rFonts w:ascii="Calibri" w:hAnsi="Calibri" w:cs="Calibri"/>
                <w:sz w:val="20"/>
                <w:szCs w:val="20"/>
              </w:rPr>
              <w:t>Gara suddivisa in n. 8 lotti - Accordo quadro per servizio di collaudo statico inerente ai lavori dell'infrastruttura autostradale affidata in concessione. Lotto 5) Ammodernamento rete Area Sud A - (DT5, DT6, DT7 e DT8).</w:t>
            </w:r>
          </w:p>
        </w:tc>
      </w:tr>
      <w:tr w:rsidR="00E6542C" w:rsidRPr="00CE3A09" w14:paraId="014D72E1" w14:textId="77777777" w:rsidTr="00E6542C">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5B76FA46" w14:textId="37475025" w:rsidR="00E6542C" w:rsidRPr="00FC2BE5" w:rsidRDefault="00E6542C" w:rsidP="00E6542C">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5</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AC7DC14" w14:textId="6A24E396" w:rsidR="00E6542C" w:rsidRPr="00C45709" w:rsidRDefault="00E6542C" w:rsidP="00E6542C">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Bologna - Firenze - Udine</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52BB38" w14:textId="26DCF791" w:rsidR="00E6542C" w:rsidRPr="00C45709" w:rsidRDefault="00E6542C" w:rsidP="00E6542C">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8.051.322,49</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E4FF8E" w14:textId="05EEDEBC" w:rsidR="00E6542C" w:rsidRPr="00C45709" w:rsidRDefault="00E6542C" w:rsidP="00E6542C">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21/05/2026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C2CA481" w14:textId="53082488" w:rsidR="00E6542C" w:rsidRPr="00C45709" w:rsidRDefault="00E6542C" w:rsidP="00E6542C">
            <w:pPr>
              <w:spacing w:after="0" w:line="240" w:lineRule="auto"/>
              <w:jc w:val="center"/>
              <w:rPr>
                <w:rFonts w:eastAsia="Times New Roman" w:cstheme="minorHAnsi"/>
                <w:noProof w:val="0"/>
                <w:kern w:val="0"/>
                <w:sz w:val="20"/>
                <w:szCs w:val="20"/>
                <w14:ligatures w14:val="none"/>
              </w:rPr>
            </w:pPr>
            <w:r w:rsidRPr="00AA28F4">
              <w:rPr>
                <w:rFonts w:ascii="Calibri" w:hAnsi="Calibri" w:cs="Calibri"/>
                <w:sz w:val="20"/>
                <w:szCs w:val="20"/>
              </w:rPr>
              <w:t>Autostrade per l'Italia SpA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07AFE0BD" w14:textId="667FEB4E" w:rsidR="00E6542C" w:rsidRPr="00C45709" w:rsidRDefault="00E6542C" w:rsidP="00E6542C">
            <w:pPr>
              <w:spacing w:after="0" w:line="240" w:lineRule="auto"/>
              <w:rPr>
                <w:rFonts w:eastAsia="Times New Roman" w:cstheme="minorHAnsi"/>
                <w:noProof w:val="0"/>
                <w:kern w:val="0"/>
                <w:sz w:val="20"/>
                <w:szCs w:val="20"/>
                <w14:ligatures w14:val="none"/>
              </w:rPr>
            </w:pPr>
            <w:r>
              <w:rPr>
                <w:rFonts w:ascii="Calibri" w:hAnsi="Calibri" w:cs="Calibri"/>
                <w:sz w:val="20"/>
                <w:szCs w:val="20"/>
              </w:rPr>
              <w:t>Gara suddivisa in n. 8 lotti - Accordo quadro per servizio di collaudo statico inerente ai lavori dell'infrastruttura autostradale affidata in concessione. Lotto 3) Ammodernamento rete Area Centro - A (DT3, DT4 e DT9).</w:t>
            </w:r>
          </w:p>
        </w:tc>
      </w:tr>
      <w:tr w:rsidR="00E6542C" w:rsidRPr="00CE3A09" w14:paraId="25BB482E" w14:textId="77777777" w:rsidTr="00E6542C">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133CC868" w14:textId="14392246" w:rsidR="00E6542C" w:rsidRPr="00FC2BE5" w:rsidRDefault="00E6542C" w:rsidP="00E6542C">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6</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01E041" w14:textId="5967DE00" w:rsidR="00E6542C" w:rsidRPr="00C45709" w:rsidRDefault="00E6542C" w:rsidP="00E6542C">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Bologna - Firenze</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050726" w14:textId="59BDB592" w:rsidR="00E6542C" w:rsidRPr="00C45709" w:rsidRDefault="00E6542C" w:rsidP="00E6542C">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6.945.621,22</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F023C1" w14:textId="2FAB707A" w:rsidR="00E6542C" w:rsidRPr="00C45709" w:rsidRDefault="00E6542C" w:rsidP="00E6542C">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21/05/2026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9892FC" w14:textId="7652E500" w:rsidR="00E6542C" w:rsidRPr="00C45709" w:rsidRDefault="00E6542C" w:rsidP="00E6542C">
            <w:pPr>
              <w:spacing w:after="0" w:line="240" w:lineRule="auto"/>
              <w:jc w:val="center"/>
              <w:rPr>
                <w:rFonts w:eastAsia="Times New Roman" w:cstheme="minorHAnsi"/>
                <w:noProof w:val="0"/>
                <w:kern w:val="0"/>
                <w:sz w:val="20"/>
                <w:szCs w:val="20"/>
                <w14:ligatures w14:val="none"/>
              </w:rPr>
            </w:pPr>
            <w:r w:rsidRPr="00AA28F4">
              <w:rPr>
                <w:rFonts w:ascii="Calibri" w:hAnsi="Calibri" w:cs="Calibri"/>
                <w:sz w:val="20"/>
                <w:szCs w:val="20"/>
              </w:rPr>
              <w:t>Autostrade per l'Italia SpA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D4B885E" w14:textId="7550CBBA" w:rsidR="00E6542C" w:rsidRPr="00C45709" w:rsidRDefault="00E6542C" w:rsidP="00E6542C">
            <w:pPr>
              <w:spacing w:after="0" w:line="240" w:lineRule="auto"/>
              <w:rPr>
                <w:rFonts w:eastAsia="Times New Roman" w:cstheme="minorHAnsi"/>
                <w:noProof w:val="0"/>
                <w:kern w:val="0"/>
                <w:sz w:val="20"/>
                <w:szCs w:val="20"/>
                <w14:ligatures w14:val="none"/>
              </w:rPr>
            </w:pPr>
            <w:r>
              <w:rPr>
                <w:rFonts w:ascii="Calibri" w:hAnsi="Calibri" w:cs="Calibri"/>
                <w:sz w:val="20"/>
                <w:szCs w:val="20"/>
              </w:rPr>
              <w:t>Gara suddivisa in n. 8 lotti - Accordo quadro per servizio di collaudo statico inerente ai lavori dell'infrastruttura autostradale affidata in concessione. Lotto 8) Nuove Opere DT3 e DT4.</w:t>
            </w:r>
          </w:p>
        </w:tc>
      </w:tr>
      <w:tr w:rsidR="00E6542C" w:rsidRPr="00CE3A09" w14:paraId="671F0290" w14:textId="77777777" w:rsidTr="00E6542C">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1CCCD1DF" w14:textId="2370558B" w:rsidR="00E6542C" w:rsidRPr="00FC2BE5" w:rsidRDefault="00E6542C" w:rsidP="00E6542C">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7</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3480C3" w14:textId="3D94CFE8" w:rsidR="00E6542C" w:rsidRPr="00C45709" w:rsidRDefault="00E6542C" w:rsidP="00E6542C">
            <w:pPr>
              <w:spacing w:after="0" w:line="240" w:lineRule="auto"/>
              <w:jc w:val="center"/>
              <w:rPr>
                <w:rFonts w:eastAsia="Times New Roman" w:cstheme="minorHAnsi"/>
                <w:noProof w:val="0"/>
                <w:kern w:val="0"/>
                <w:sz w:val="20"/>
                <w:szCs w:val="20"/>
                <w14:ligatures w14:val="none"/>
              </w:rPr>
            </w:pPr>
            <w:r>
              <w:rPr>
                <w:rFonts w:ascii="Calibri" w:hAnsi="Calibri" w:cs="Calibri"/>
                <w:sz w:val="20"/>
                <w:szCs w:val="20"/>
              </w:rPr>
              <w:t>Genova - Milano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3C6C78" w14:textId="33F44A03" w:rsidR="00E6542C" w:rsidRPr="00C45709" w:rsidRDefault="00E6542C" w:rsidP="00E6542C">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6.762.940,21</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F19F0D7" w14:textId="43F3CFAD" w:rsidR="00E6542C" w:rsidRPr="00C45709" w:rsidRDefault="00E6542C" w:rsidP="00E6542C">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21/05/2026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1393940" w14:textId="5358D99A" w:rsidR="00E6542C" w:rsidRPr="00C45709" w:rsidRDefault="00E6542C" w:rsidP="00E6542C">
            <w:pPr>
              <w:spacing w:after="0" w:line="240" w:lineRule="auto"/>
              <w:jc w:val="center"/>
              <w:rPr>
                <w:rFonts w:eastAsia="Times New Roman" w:cstheme="minorHAnsi"/>
                <w:noProof w:val="0"/>
                <w:kern w:val="0"/>
                <w:sz w:val="20"/>
                <w:szCs w:val="20"/>
                <w14:ligatures w14:val="none"/>
              </w:rPr>
            </w:pPr>
            <w:r w:rsidRPr="00AA28F4">
              <w:rPr>
                <w:rFonts w:ascii="Calibri" w:hAnsi="Calibri" w:cs="Calibri"/>
                <w:sz w:val="20"/>
                <w:szCs w:val="20"/>
              </w:rPr>
              <w:t>Autostrade per l'Italia SpA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6B564196" w14:textId="4584066F" w:rsidR="00E6542C" w:rsidRPr="00C45709" w:rsidRDefault="00E6542C" w:rsidP="00E6542C">
            <w:pPr>
              <w:spacing w:after="0" w:line="240" w:lineRule="auto"/>
              <w:rPr>
                <w:rFonts w:eastAsia="Times New Roman" w:cstheme="minorHAnsi"/>
                <w:noProof w:val="0"/>
                <w:kern w:val="0"/>
                <w:sz w:val="20"/>
                <w:szCs w:val="20"/>
                <w14:ligatures w14:val="none"/>
              </w:rPr>
            </w:pPr>
            <w:r>
              <w:rPr>
                <w:rFonts w:ascii="Calibri" w:hAnsi="Calibri" w:cs="Calibri"/>
                <w:sz w:val="20"/>
                <w:szCs w:val="20"/>
              </w:rPr>
              <w:t>Gara suddivisa in n. 8 lotti - Accordo quadro per servizio di collaudo statico inerente ai lavori dell'infrastruttura autostradale affidata in concessione. Lotto 2) Ammodernamento rete Area Nord - B (DT1 e DT2).</w:t>
            </w:r>
          </w:p>
        </w:tc>
      </w:tr>
      <w:tr w:rsidR="00E6542C" w:rsidRPr="00CE3A09" w14:paraId="4AD43CAC" w14:textId="77777777" w:rsidTr="00E6542C">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2BB23DE2" w14:textId="2F9FF93F" w:rsidR="00E6542C" w:rsidRPr="00FC2BE5" w:rsidRDefault="00E6542C" w:rsidP="00E6542C">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8</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37D2C9" w14:textId="5C4D9EAB" w:rsidR="00E6542C" w:rsidRPr="00C45709" w:rsidRDefault="00E6542C" w:rsidP="00E6542C">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Bari - Frosinone - Pescara - Roma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9E573E" w14:textId="5B2AFED3" w:rsidR="00E6542C" w:rsidRPr="00C45709" w:rsidRDefault="00E6542C" w:rsidP="00E6542C">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5.948.283,13</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85A06B" w14:textId="6AF3DBB3" w:rsidR="00E6542C" w:rsidRPr="00C45709" w:rsidRDefault="00E6542C" w:rsidP="00E6542C">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21/05/2026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67F9DE" w14:textId="3B8014A6" w:rsidR="00E6542C" w:rsidRPr="00C45709" w:rsidRDefault="00E6542C" w:rsidP="00E6542C">
            <w:pPr>
              <w:spacing w:after="0" w:line="240" w:lineRule="auto"/>
              <w:jc w:val="center"/>
              <w:rPr>
                <w:rFonts w:eastAsia="Times New Roman" w:cstheme="minorHAnsi"/>
                <w:noProof w:val="0"/>
                <w:kern w:val="0"/>
                <w:sz w:val="20"/>
                <w:szCs w:val="20"/>
                <w14:ligatures w14:val="none"/>
              </w:rPr>
            </w:pPr>
            <w:r w:rsidRPr="00AA28F4">
              <w:rPr>
                <w:rFonts w:ascii="Calibri" w:hAnsi="Calibri" w:cs="Calibri"/>
                <w:sz w:val="20"/>
                <w:szCs w:val="20"/>
              </w:rPr>
              <w:t>Autostrade per l'Italia SpA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1E9A10D" w14:textId="57615E06" w:rsidR="00E6542C" w:rsidRPr="00C45709" w:rsidRDefault="00E6542C" w:rsidP="00E6542C">
            <w:pPr>
              <w:spacing w:after="0" w:line="240" w:lineRule="auto"/>
              <w:rPr>
                <w:rFonts w:eastAsia="Times New Roman" w:cstheme="minorHAnsi"/>
                <w:noProof w:val="0"/>
                <w:kern w:val="0"/>
                <w:sz w:val="20"/>
                <w:szCs w:val="20"/>
                <w14:ligatures w14:val="none"/>
              </w:rPr>
            </w:pPr>
            <w:r>
              <w:rPr>
                <w:rFonts w:ascii="Calibri" w:hAnsi="Calibri" w:cs="Calibri"/>
                <w:sz w:val="20"/>
                <w:szCs w:val="20"/>
              </w:rPr>
              <w:t>Gara suddivisa in n. 8 lotti - Accordo quadro per servizio di collaudo statico inerente ai lavori dell'infrastruttura autostradale affidata in concessione. Lotto 6) Ammodernamento rete Area Sud B - (DT5, DT6, DT7 e DT8).</w:t>
            </w:r>
          </w:p>
        </w:tc>
      </w:tr>
      <w:tr w:rsidR="00E6542C" w:rsidRPr="00CE3A09" w14:paraId="404702A2" w14:textId="77777777" w:rsidTr="00E6542C">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4B28813A" w14:textId="39529C31" w:rsidR="00E6542C" w:rsidRPr="00FC2BE5" w:rsidRDefault="00E6542C" w:rsidP="00E6542C">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lastRenderedPageBreak/>
              <w:t>9</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354889" w14:textId="1BD4E36D" w:rsidR="00E6542C" w:rsidRPr="00C45709" w:rsidRDefault="00E6542C" w:rsidP="00E6542C">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Bologna - Firenze - Udine</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2C99CB" w14:textId="2A949DB3" w:rsidR="00E6542C" w:rsidRPr="00C45709" w:rsidRDefault="00E6542C" w:rsidP="00E6542C">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3.942.752,16</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14DB68" w14:textId="24114A55" w:rsidR="00E6542C" w:rsidRPr="00C45709" w:rsidRDefault="00E6542C" w:rsidP="00E6542C">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21/05/2026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321CBE" w14:textId="4534F1EA" w:rsidR="00E6542C" w:rsidRPr="00C45709" w:rsidRDefault="00E6542C" w:rsidP="00E6542C">
            <w:pPr>
              <w:spacing w:after="0" w:line="240" w:lineRule="auto"/>
              <w:jc w:val="center"/>
              <w:rPr>
                <w:rFonts w:eastAsia="Times New Roman" w:cstheme="minorHAnsi"/>
                <w:noProof w:val="0"/>
                <w:kern w:val="0"/>
                <w:sz w:val="20"/>
                <w:szCs w:val="20"/>
                <w14:ligatures w14:val="none"/>
              </w:rPr>
            </w:pPr>
            <w:r>
              <w:rPr>
                <w:rFonts w:ascii="Calibri" w:hAnsi="Calibri" w:cs="Calibri"/>
                <w:sz w:val="20"/>
                <w:szCs w:val="20"/>
              </w:rPr>
              <w:t>Autostrade per l'Italia SpA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9857784" w14:textId="6748F047" w:rsidR="00E6542C" w:rsidRPr="00C45709" w:rsidRDefault="00E6542C" w:rsidP="00E6542C">
            <w:pPr>
              <w:spacing w:after="0" w:line="240" w:lineRule="auto"/>
              <w:rPr>
                <w:rFonts w:eastAsia="Times New Roman" w:cstheme="minorHAnsi"/>
                <w:noProof w:val="0"/>
                <w:kern w:val="0"/>
                <w:sz w:val="20"/>
                <w:szCs w:val="20"/>
                <w14:ligatures w14:val="none"/>
              </w:rPr>
            </w:pPr>
            <w:r>
              <w:rPr>
                <w:rFonts w:ascii="Calibri" w:hAnsi="Calibri" w:cs="Calibri"/>
                <w:sz w:val="20"/>
                <w:szCs w:val="20"/>
              </w:rPr>
              <w:t>Gara suddivisa in n. 8 lotti - Accordo quadro per servizio di collaudo statico inerente ai lavori dell'infrastruttura autostradale affidata in concessione. Lotto 4) Ammodernamento rete Area Centro - B (DT3, DT4 e DT9).</w:t>
            </w:r>
          </w:p>
        </w:tc>
      </w:tr>
      <w:tr w:rsidR="00E6542C" w:rsidRPr="00CE3A09" w14:paraId="23205E37" w14:textId="77777777" w:rsidTr="00E6542C">
        <w:trPr>
          <w:trHeight w:val="20"/>
        </w:trPr>
        <w:tc>
          <w:tcPr>
            <w:tcW w:w="438" w:type="pct"/>
            <w:tcBorders>
              <w:top w:val="single" w:sz="4" w:space="0" w:color="BFBFBF" w:themeColor="background1" w:themeShade="BF"/>
              <w:left w:val="nil"/>
              <w:right w:val="single" w:sz="4" w:space="0" w:color="BFBFBF" w:themeColor="background1" w:themeShade="BF"/>
            </w:tcBorders>
            <w:vAlign w:val="center"/>
            <w:hideMark/>
          </w:tcPr>
          <w:p w14:paraId="7F3CC81B" w14:textId="632E818D" w:rsidR="00E6542C" w:rsidRPr="00FC2BE5" w:rsidRDefault="00E6542C" w:rsidP="00E6542C">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10</w:t>
            </w:r>
          </w:p>
        </w:tc>
        <w:tc>
          <w:tcPr>
            <w:tcW w:w="547"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74E95A1C" w14:textId="76784EEB" w:rsidR="00E6542C" w:rsidRPr="00C45709" w:rsidRDefault="00E6542C" w:rsidP="00E6542C">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Macerata</w:t>
            </w:r>
          </w:p>
        </w:tc>
        <w:tc>
          <w:tcPr>
            <w:tcW w:w="655"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3732D683" w14:textId="29F36823" w:rsidR="00E6542C" w:rsidRPr="00C45709" w:rsidRDefault="00E6542C" w:rsidP="00E6542C">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3.020.751,59</w:t>
            </w:r>
          </w:p>
        </w:tc>
        <w:tc>
          <w:tcPr>
            <w:tcW w:w="546"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345C409F" w14:textId="58E50A64" w:rsidR="00E6542C" w:rsidRPr="00C45709" w:rsidRDefault="00E6542C" w:rsidP="00E6542C">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06/05/2026</w:t>
            </w:r>
          </w:p>
        </w:tc>
        <w:tc>
          <w:tcPr>
            <w:tcW w:w="713"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5227F637" w14:textId="73CE3163" w:rsidR="00E6542C" w:rsidRPr="00C45709" w:rsidRDefault="00E6542C" w:rsidP="00E6542C">
            <w:pPr>
              <w:spacing w:after="0" w:line="240" w:lineRule="auto"/>
              <w:jc w:val="center"/>
              <w:rPr>
                <w:rFonts w:eastAsia="Times New Roman" w:cstheme="minorHAnsi"/>
                <w:noProof w:val="0"/>
                <w:kern w:val="0"/>
                <w:sz w:val="20"/>
                <w:szCs w:val="20"/>
                <w14:ligatures w14:val="none"/>
              </w:rPr>
            </w:pPr>
            <w:r>
              <w:rPr>
                <w:rFonts w:ascii="Calibri" w:hAnsi="Calibri" w:cs="Calibri"/>
                <w:sz w:val="20"/>
                <w:szCs w:val="20"/>
              </w:rPr>
              <w:t>Provincia di Macerata</w:t>
            </w:r>
          </w:p>
        </w:tc>
        <w:tc>
          <w:tcPr>
            <w:tcW w:w="2101" w:type="pct"/>
            <w:tcBorders>
              <w:top w:val="single" w:sz="4" w:space="0" w:color="BFBFBF" w:themeColor="background1" w:themeShade="BF"/>
              <w:left w:val="single" w:sz="4" w:space="0" w:color="BFBFBF" w:themeColor="background1" w:themeShade="BF"/>
              <w:right w:val="nil"/>
            </w:tcBorders>
            <w:vAlign w:val="center"/>
          </w:tcPr>
          <w:p w14:paraId="621D8FBE" w14:textId="4D13AE36" w:rsidR="00E6542C" w:rsidRPr="00C45709" w:rsidRDefault="00E6542C" w:rsidP="00E6542C">
            <w:pPr>
              <w:spacing w:after="0" w:line="240" w:lineRule="auto"/>
              <w:rPr>
                <w:rFonts w:eastAsia="Times New Roman" w:cstheme="minorHAnsi"/>
                <w:noProof w:val="0"/>
                <w:kern w:val="0"/>
                <w:sz w:val="20"/>
                <w:szCs w:val="20"/>
                <w14:ligatures w14:val="none"/>
              </w:rPr>
            </w:pPr>
            <w:r>
              <w:rPr>
                <w:rFonts w:ascii="Calibri" w:hAnsi="Calibri" w:cs="Calibri"/>
                <w:sz w:val="20"/>
                <w:szCs w:val="20"/>
              </w:rPr>
              <w:t>Appalto dei servizi tecnici attinenti all'architettura e all'ingegneria per la redazione del Progetto di Fattibilità Tecnico ed Economica (PFTE) e del Progetto Esecutivo (PE), compreso il Coordinamento della Sicurezza in fase di Progettazione per il Lotto 1A del "Collegamento Villa Potenza – Sambucheto" da redigere e restituire in modalità BIM con riserva di affidamento della Progettazione di Fattibilità Tecnico ed Economica (PFTE), della Progettazione Esecutiva (PE) per il Lotto 1B e della Direzione Lavori di entrambi i lotti (compreso il Coordinamento della Sicurezza in fase di Esecuzione) CUI: S80001250432202500009</w:t>
            </w:r>
          </w:p>
        </w:tc>
      </w:tr>
      <w:tr w:rsidR="004F7FE9" w:rsidRPr="00CE3A09" w14:paraId="5D49B6BD" w14:textId="77777777" w:rsidTr="00C45709">
        <w:trPr>
          <w:trHeight w:val="20"/>
        </w:trPr>
        <w:tc>
          <w:tcPr>
            <w:tcW w:w="5000" w:type="pct"/>
            <w:gridSpan w:val="6"/>
            <w:tcBorders>
              <w:left w:val="nil"/>
              <w:right w:val="nil"/>
            </w:tcBorders>
            <w:shd w:val="clear" w:color="auto" w:fill="E7E6E6" w:themeFill="background2"/>
            <w:vAlign w:val="center"/>
          </w:tcPr>
          <w:p w14:paraId="07E7A8F7" w14:textId="6A582D29" w:rsidR="004F7FE9" w:rsidRPr="00C45709" w:rsidRDefault="004F7FE9" w:rsidP="00C45709">
            <w:pPr>
              <w:spacing w:after="0" w:line="240" w:lineRule="auto"/>
              <w:jc w:val="both"/>
              <w:rPr>
                <w:rFonts w:eastAsia="Times New Roman" w:cstheme="minorHAnsi"/>
                <w:b/>
                <w:bCs/>
                <w:noProof w:val="0"/>
                <w:kern w:val="0"/>
                <w:sz w:val="20"/>
                <w:szCs w:val="20"/>
                <w:lang w:val="en-US"/>
                <w14:ligatures w14:val="none"/>
              </w:rPr>
            </w:pPr>
            <w:r w:rsidRPr="00C45709">
              <w:rPr>
                <w:rFonts w:eastAsia="Times New Roman" w:cstheme="minorHAnsi"/>
                <w:b/>
                <w:bCs/>
                <w:noProof w:val="0"/>
                <w:kern w:val="0"/>
                <w:sz w:val="20"/>
                <w:szCs w:val="20"/>
                <w:lang w:val="en-US"/>
                <w14:ligatures w14:val="none"/>
              </w:rPr>
              <w:t>ALTRI BANDI</w:t>
            </w:r>
          </w:p>
        </w:tc>
      </w:tr>
      <w:tr w:rsidR="00E6542C" w:rsidRPr="00CE3A09" w14:paraId="79B1C5B4" w14:textId="77777777" w:rsidTr="00E6542C">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8FF3ED3" w14:textId="3F658446" w:rsidR="00E6542C" w:rsidRPr="00934FC5" w:rsidRDefault="00E6542C" w:rsidP="00E6542C">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1A08C2" w14:textId="0A3A32A1" w:rsidR="00E6542C" w:rsidRPr="00C45709" w:rsidRDefault="00E6542C" w:rsidP="00E6542C">
            <w:pPr>
              <w:spacing w:after="0" w:line="240" w:lineRule="auto"/>
              <w:jc w:val="center"/>
              <w:rPr>
                <w:rFonts w:ascii="Calibri" w:hAnsi="Calibri" w:cs="Calibri"/>
                <w:sz w:val="20"/>
                <w:szCs w:val="20"/>
              </w:rPr>
            </w:pPr>
            <w:r>
              <w:rPr>
                <w:rFonts w:ascii="Calibri" w:hAnsi="Calibri" w:cs="Calibri"/>
                <w:sz w:val="20"/>
                <w:szCs w:val="20"/>
              </w:rPr>
              <w:t>Viterbo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CEC7BB" w14:textId="75B5060E" w:rsidR="00E6542C" w:rsidRPr="00C45709" w:rsidRDefault="00E6542C" w:rsidP="00E6542C">
            <w:pPr>
              <w:spacing w:after="0" w:line="240" w:lineRule="auto"/>
              <w:jc w:val="center"/>
              <w:rPr>
                <w:rFonts w:ascii="Calibri" w:hAnsi="Calibri" w:cs="Calibri"/>
                <w:sz w:val="20"/>
                <w:szCs w:val="20"/>
              </w:rPr>
            </w:pPr>
            <w:r>
              <w:rPr>
                <w:rFonts w:ascii="Calibri" w:hAnsi="Calibri" w:cs="Calibri"/>
                <w:sz w:val="20"/>
                <w:szCs w:val="20"/>
              </w:rPr>
              <w:t>1.824.899,70</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D10ED2" w14:textId="3CB63070" w:rsidR="00E6542C" w:rsidRPr="00C45709" w:rsidRDefault="00E6542C" w:rsidP="00E6542C">
            <w:pPr>
              <w:spacing w:after="0" w:line="240" w:lineRule="auto"/>
              <w:jc w:val="center"/>
              <w:rPr>
                <w:rFonts w:ascii="Calibri" w:hAnsi="Calibri" w:cs="Calibri"/>
                <w:sz w:val="20"/>
                <w:szCs w:val="20"/>
              </w:rPr>
            </w:pPr>
            <w:r>
              <w:rPr>
                <w:rFonts w:ascii="Calibri" w:hAnsi="Calibri" w:cs="Calibri"/>
                <w:sz w:val="20"/>
                <w:szCs w:val="20"/>
              </w:rPr>
              <w:t>18/05/2026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328FD8" w14:textId="346CFB26" w:rsidR="00E6542C" w:rsidRPr="00C45709" w:rsidRDefault="00E6542C" w:rsidP="00E6542C">
            <w:pPr>
              <w:spacing w:after="0" w:line="240" w:lineRule="auto"/>
              <w:rPr>
                <w:rFonts w:ascii="Calibri" w:hAnsi="Calibri" w:cs="Calibri"/>
                <w:sz w:val="20"/>
                <w:szCs w:val="20"/>
              </w:rPr>
            </w:pPr>
            <w:r>
              <w:rPr>
                <w:rFonts w:ascii="Calibri" w:hAnsi="Calibri" w:cs="Calibri"/>
                <w:sz w:val="20"/>
                <w:szCs w:val="20"/>
              </w:rPr>
              <w:t>A.S.L. - Azienda Sanitaria Locale di Viterbo</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8C50731" w14:textId="53EBBF10" w:rsidR="00E6542C" w:rsidRPr="00C45709" w:rsidRDefault="00E6542C" w:rsidP="00E6542C">
            <w:pPr>
              <w:spacing w:after="0" w:line="240" w:lineRule="auto"/>
              <w:rPr>
                <w:rFonts w:ascii="Calibri" w:hAnsi="Calibri" w:cs="Calibri"/>
                <w:sz w:val="20"/>
                <w:szCs w:val="20"/>
              </w:rPr>
            </w:pPr>
            <w:r>
              <w:rPr>
                <w:rFonts w:ascii="Calibri" w:hAnsi="Calibri" w:cs="Calibri"/>
                <w:sz w:val="20"/>
                <w:szCs w:val="20"/>
              </w:rPr>
              <w:t>Bando (PI077089-26) - Progettazione dello studio di fattibilità tecnico-economico avanzato per la realizzazione del nuovo presidio ospedaliero di Acquapendente.</w:t>
            </w:r>
          </w:p>
        </w:tc>
      </w:tr>
      <w:tr w:rsidR="00E6542C" w:rsidRPr="00CE3A09" w14:paraId="4CBDF39C" w14:textId="77777777" w:rsidTr="00E6542C">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9EEDE68" w14:textId="2070530C" w:rsidR="00E6542C" w:rsidRPr="009F490F" w:rsidRDefault="00E6542C" w:rsidP="00E6542C">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D7334C" w14:textId="160DB5FC"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Salerno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D79EAF" w14:textId="270B50FA"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1.649.027,00</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EF82A1" w14:textId="782E44C8"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11/05/2026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733945" w14:textId="2BAACE0A" w:rsidR="00E6542C" w:rsidRPr="00C45709" w:rsidRDefault="00E6542C" w:rsidP="00E6542C">
            <w:pPr>
              <w:spacing w:after="0" w:line="240" w:lineRule="auto"/>
              <w:rPr>
                <w:rFonts w:cstheme="minorHAnsi"/>
                <w:sz w:val="20"/>
                <w:szCs w:val="20"/>
              </w:rPr>
            </w:pPr>
            <w:r>
              <w:rPr>
                <w:rFonts w:ascii="Calibri" w:hAnsi="Calibri" w:cs="Calibri"/>
                <w:sz w:val="20"/>
                <w:szCs w:val="20"/>
              </w:rPr>
              <w:t>RFI - Rete Ferroviaria Italiana SpA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96903A6" w14:textId="1C605764" w:rsidR="00E6542C" w:rsidRPr="00C45709" w:rsidRDefault="00E6542C" w:rsidP="00E6542C">
            <w:pPr>
              <w:spacing w:after="0" w:line="240" w:lineRule="auto"/>
              <w:rPr>
                <w:rFonts w:cstheme="minorHAnsi"/>
                <w:sz w:val="20"/>
                <w:szCs w:val="20"/>
              </w:rPr>
            </w:pPr>
            <w:r>
              <w:rPr>
                <w:rFonts w:ascii="Calibri" w:hAnsi="Calibri" w:cs="Calibri"/>
                <w:sz w:val="20"/>
                <w:szCs w:val="20"/>
              </w:rPr>
              <w:t>Informativa - Ricorso a sistemi di qualificazione RFI - Si rende noto che la Direzione Acquisti – S.O. Acquisti Servizi Infrastruttura - ha avviato per conto della Direzione Investimenti Area Campania - Sardegna e Adriatica, Progetti Napoli e Sardegna la procedura n. DAC.0252.2026 avente per oggetto l' Affidamento dei servizi di Collado Tecnico Amministrativo in corso d'opera – dei lavori eseguiti regolati dalla Convenzione R4352-A2023 del 18.12.2023 e avente ad oggetto la Progettazione esecutiva ed esecuzione in appalto dei lavori di completamento della linea ferroviaria convenzionale c.d. Metropolitana di Salerno, tratta Arechi-Pontecagnano Aeroporto di Salerno "Costa D'Amalfi".</w:t>
            </w:r>
          </w:p>
        </w:tc>
      </w:tr>
      <w:tr w:rsidR="00E6542C" w:rsidRPr="00CE3A09" w14:paraId="2ABD88C7" w14:textId="77777777" w:rsidTr="00E6542C">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8A6C732" w14:textId="6D5DBC63" w:rsidR="00E6542C" w:rsidRPr="00283E22" w:rsidRDefault="00E6542C" w:rsidP="00E6542C">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347E4A" w14:textId="37055B37"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Napoli</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DDAE67" w14:textId="6389162F"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1.264.114,44</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78973D" w14:textId="1D24F4AC"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18/05/2026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4EAF44" w14:textId="239ADF34" w:rsidR="00E6542C" w:rsidRPr="00C45709" w:rsidRDefault="00E6542C" w:rsidP="00E6542C">
            <w:pPr>
              <w:spacing w:after="0" w:line="240" w:lineRule="auto"/>
              <w:rPr>
                <w:rFonts w:cstheme="minorHAnsi"/>
                <w:sz w:val="20"/>
                <w:szCs w:val="20"/>
              </w:rPr>
            </w:pPr>
            <w:r>
              <w:rPr>
                <w:rFonts w:ascii="Calibri" w:hAnsi="Calibri" w:cs="Calibri"/>
                <w:sz w:val="20"/>
                <w:szCs w:val="20"/>
              </w:rPr>
              <w:t>G.O.R.I. SPA - Gestione Ottimale Risorse Idriche</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2A68EB4" w14:textId="691780AF" w:rsidR="00E6542C" w:rsidRPr="00C45709" w:rsidRDefault="00E6542C" w:rsidP="00E6542C">
            <w:pPr>
              <w:spacing w:after="0" w:line="240" w:lineRule="auto"/>
              <w:rPr>
                <w:rFonts w:cstheme="minorHAnsi"/>
                <w:sz w:val="20"/>
                <w:szCs w:val="20"/>
              </w:rPr>
            </w:pPr>
            <w:r>
              <w:rPr>
                <w:rFonts w:ascii="Calibri" w:hAnsi="Calibri" w:cs="Calibri"/>
                <w:sz w:val="20"/>
                <w:szCs w:val="20"/>
              </w:rPr>
              <w:t>Riefficientamento schemi idrici e riduzione perdite del sistema di adduzione - Rifunzionalizzazione del sistema di adduzione dei Monti Lattari ed interconnessione con i sistemi di adduzione. Lotto 1</w:t>
            </w:r>
          </w:p>
        </w:tc>
      </w:tr>
      <w:tr w:rsidR="00E6542C" w:rsidRPr="00CE3A09" w14:paraId="503D44BE" w14:textId="77777777" w:rsidTr="00E6542C">
        <w:trPr>
          <w:trHeight w:val="5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434F7A9" w14:textId="6C0820FD" w:rsidR="00E6542C" w:rsidRPr="00283E22" w:rsidRDefault="00E6542C" w:rsidP="00E6542C">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0DDF2B" w14:textId="45B0BA3A"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Salerno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37471F" w14:textId="27E51831"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1.264.114,44</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B02336" w14:textId="1ADDD077"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18/05/2026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43BC3D" w14:textId="2AC72A70" w:rsidR="00E6542C" w:rsidRPr="00C45709" w:rsidRDefault="00E6542C" w:rsidP="00E6542C">
            <w:pPr>
              <w:spacing w:after="0" w:line="240" w:lineRule="auto"/>
              <w:rPr>
                <w:rFonts w:cstheme="minorHAnsi"/>
                <w:sz w:val="20"/>
                <w:szCs w:val="20"/>
              </w:rPr>
            </w:pPr>
            <w:r>
              <w:rPr>
                <w:rFonts w:ascii="Calibri" w:hAnsi="Calibri" w:cs="Calibri"/>
                <w:sz w:val="20"/>
                <w:szCs w:val="20"/>
              </w:rPr>
              <w:t>G.O.R.I. SPA - Gestione Ottimale Risorse Idriche</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699401C" w14:textId="0C801761" w:rsidR="00E6542C" w:rsidRPr="00C45709" w:rsidRDefault="00E6542C" w:rsidP="00E6542C">
            <w:pPr>
              <w:spacing w:after="0" w:line="240" w:lineRule="auto"/>
              <w:rPr>
                <w:rFonts w:cstheme="minorHAnsi"/>
                <w:sz w:val="20"/>
                <w:szCs w:val="20"/>
              </w:rPr>
            </w:pPr>
            <w:r>
              <w:rPr>
                <w:rFonts w:ascii="Calibri" w:hAnsi="Calibri" w:cs="Calibri"/>
                <w:sz w:val="20"/>
                <w:szCs w:val="20"/>
              </w:rPr>
              <w:t>Riefficientamento schemi idrici e riduzione perdite del sistema di adduzione - Rifunzionalizzazione del sistema di adduzione dei Monti Lattari ed interconnessione con i sistemi di adduzione extra ambito. Lotto 2</w:t>
            </w:r>
          </w:p>
        </w:tc>
      </w:tr>
      <w:tr w:rsidR="00E6542C" w:rsidRPr="00CE3A09" w14:paraId="64FBD11C" w14:textId="77777777" w:rsidTr="00E6542C">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9830D4E" w14:textId="389322CE" w:rsidR="00E6542C" w:rsidRPr="00283E22" w:rsidRDefault="00E6542C" w:rsidP="00E6542C">
            <w:pPr>
              <w:spacing w:after="0" w:line="240" w:lineRule="auto"/>
              <w:jc w:val="center"/>
              <w:rPr>
                <w:rFonts w:cstheme="minorHAnsi"/>
                <w:sz w:val="20"/>
                <w:szCs w:val="20"/>
              </w:rPr>
            </w:pPr>
            <w:r w:rsidRPr="008B5928">
              <w:rPr>
                <w:rFonts w:cstheme="minorHAnsi"/>
                <w:sz w:val="20"/>
                <w:szCs w:val="20"/>
              </w:rPr>
              <w:lastRenderedPageBreak/>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A252D7" w14:textId="290DA7AD"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Roma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50ABFD" w14:textId="0BE65D9C"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762.008,00</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E2F75C" w14:textId="1FA1E145"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19/05/2026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382DDC" w14:textId="5EA72DCE" w:rsidR="00E6542C" w:rsidRPr="00C45709" w:rsidRDefault="00E6542C" w:rsidP="00E6542C">
            <w:pPr>
              <w:spacing w:after="0" w:line="240" w:lineRule="auto"/>
              <w:jc w:val="center"/>
              <w:rPr>
                <w:rFonts w:cstheme="minorHAnsi"/>
                <w:sz w:val="20"/>
                <w:szCs w:val="20"/>
              </w:rPr>
            </w:pPr>
            <w:r w:rsidRPr="00733978">
              <w:rPr>
                <w:rFonts w:ascii="Calibri" w:hAnsi="Calibri" w:cs="Calibri"/>
                <w:sz w:val="20"/>
                <w:szCs w:val="20"/>
              </w:rPr>
              <w:t>Infratel Italia SpA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E44158F" w14:textId="1AAAFDB3" w:rsidR="00E6542C" w:rsidRPr="00C45709" w:rsidRDefault="00E6542C" w:rsidP="00E6542C">
            <w:pPr>
              <w:spacing w:after="0" w:line="240" w:lineRule="auto"/>
              <w:rPr>
                <w:rFonts w:cstheme="minorHAnsi"/>
                <w:sz w:val="20"/>
                <w:szCs w:val="20"/>
              </w:rPr>
            </w:pPr>
            <w:r>
              <w:rPr>
                <w:rFonts w:ascii="Calibri" w:hAnsi="Calibri" w:cs="Calibri"/>
                <w:sz w:val="20"/>
                <w:szCs w:val="20"/>
              </w:rPr>
              <w:t>Procedura aperta in 8 lotti ex art. 71 del D.Lgs. 36/2023 per l'affidamento dei servizi di verifica tecnico economica di impianti in fibra ottica e fixed wireless access (FWA) sul territorio italiano Piano Nazionale per gli Investimenti Complementari al PNRR (PNC) CUP PNC: B59J21028380006 CUP PNC: B59J21029930006 Lotto 2 Basilicata, Calabria</w:t>
            </w:r>
          </w:p>
        </w:tc>
      </w:tr>
      <w:tr w:rsidR="00E6542C" w:rsidRPr="00CE3A09" w14:paraId="493C0C4F" w14:textId="77777777" w:rsidTr="00E6542C">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E158B67" w14:textId="5E888495" w:rsidR="00E6542C" w:rsidRPr="00283E22" w:rsidRDefault="00E6542C" w:rsidP="00E6542C">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91C9C2" w14:textId="2CD3787F"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Roma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F5DB11" w14:textId="47C26A04"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675.376,00</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E1C881" w14:textId="0869F90B"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19/05/2026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D5F8F1" w14:textId="48720468" w:rsidR="00E6542C" w:rsidRPr="00C45709" w:rsidRDefault="00E6542C" w:rsidP="00E6542C">
            <w:pPr>
              <w:spacing w:after="0" w:line="240" w:lineRule="auto"/>
              <w:jc w:val="center"/>
              <w:rPr>
                <w:rFonts w:cstheme="minorHAnsi"/>
                <w:sz w:val="20"/>
                <w:szCs w:val="20"/>
              </w:rPr>
            </w:pPr>
            <w:r w:rsidRPr="00733978">
              <w:rPr>
                <w:rFonts w:ascii="Calibri" w:hAnsi="Calibri" w:cs="Calibri"/>
                <w:sz w:val="20"/>
                <w:szCs w:val="20"/>
              </w:rPr>
              <w:t>Infratel Italia SpA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7BC2DF6" w14:textId="2ED4324C" w:rsidR="00E6542C" w:rsidRPr="00C45709" w:rsidRDefault="00E6542C" w:rsidP="00E6542C">
            <w:pPr>
              <w:spacing w:after="0" w:line="240" w:lineRule="auto"/>
              <w:rPr>
                <w:rFonts w:cstheme="minorHAnsi"/>
                <w:sz w:val="20"/>
                <w:szCs w:val="20"/>
              </w:rPr>
            </w:pPr>
            <w:r>
              <w:rPr>
                <w:rFonts w:ascii="Calibri" w:hAnsi="Calibri" w:cs="Calibri"/>
                <w:sz w:val="20"/>
                <w:szCs w:val="20"/>
              </w:rPr>
              <w:t>Procedura aperta in 8 lotti ex art. 71 del D.Lgs. 36/2023 per l'affidamento dei servizi di verifica tecnico economica di impianti in fibra ottica e fixed wireless access (FWA) sul territorio italiano Piano Nazionale per gli Investimenti Complementari al PNRR (PNC) CUP PNC: B59J21028380006 CUP PNC: B59J21029930006 Lotto 5 Friuli-Venezia Giulia, Lombardia, Veneto</w:t>
            </w:r>
          </w:p>
        </w:tc>
      </w:tr>
      <w:tr w:rsidR="00E6542C" w:rsidRPr="00CE3A09" w14:paraId="3E76AE04" w14:textId="77777777" w:rsidTr="00E6542C">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291F804" w14:textId="3005A4DA" w:rsidR="00E6542C" w:rsidRPr="00D1737D" w:rsidRDefault="00E6542C" w:rsidP="00E6542C">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E472B8" w14:textId="1D9A4835"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Padova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11B856" w14:textId="42D0CE61"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615.571,28</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D99DA0" w14:textId="5F8A30C2"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11/05/2026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80C9A2" w14:textId="537D744B" w:rsidR="00E6542C" w:rsidRPr="00C45709" w:rsidRDefault="00E6542C" w:rsidP="00E6542C">
            <w:pPr>
              <w:spacing w:after="0" w:line="240" w:lineRule="auto"/>
              <w:rPr>
                <w:rFonts w:cstheme="minorHAnsi"/>
                <w:sz w:val="20"/>
                <w:szCs w:val="20"/>
              </w:rPr>
            </w:pPr>
            <w:r>
              <w:rPr>
                <w:rFonts w:ascii="Calibri" w:hAnsi="Calibri" w:cs="Calibri"/>
                <w:sz w:val="20"/>
                <w:szCs w:val="20"/>
              </w:rPr>
              <w:t>Provincia di Padova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BC422C5" w14:textId="0EE337B7" w:rsidR="00E6542C" w:rsidRPr="00C45709" w:rsidRDefault="00E6542C" w:rsidP="00E6542C">
            <w:pPr>
              <w:spacing w:after="0" w:line="240" w:lineRule="auto"/>
              <w:rPr>
                <w:rFonts w:cstheme="minorHAnsi"/>
                <w:sz w:val="20"/>
                <w:szCs w:val="20"/>
              </w:rPr>
            </w:pPr>
            <w:r>
              <w:rPr>
                <w:rFonts w:ascii="Calibri" w:hAnsi="Calibri" w:cs="Calibri"/>
                <w:sz w:val="20"/>
                <w:szCs w:val="20"/>
              </w:rPr>
              <w:t>Riferimento procedura: G00547 Affidamento dei servizi attinenti all'architettura e all'ingegneria relativi alla redazione del progetto di fattibilità tecnica ed economica, del progetto esecutivo, dl e direzione operativa, contabilità CPI e aggiornamento catastale, da svolgersi mediante uso di metodi e strumenti di gestione informativa digitale delle costruzioni, nonché dei servizi di CSP e CSE, dei lavori per la realizzazione della nuova sede della protezione civile in Via delle Cave, Padova</w:t>
            </w:r>
          </w:p>
        </w:tc>
      </w:tr>
      <w:tr w:rsidR="00E6542C" w:rsidRPr="00CE3A09" w14:paraId="6795CEA0" w14:textId="77777777" w:rsidTr="00E6542C">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9FEB01C" w14:textId="73A6E4AB" w:rsidR="00E6542C" w:rsidRPr="00D1737D" w:rsidRDefault="00E6542C" w:rsidP="00E6542C">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B70826" w14:textId="3DDD327C"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Roma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C07BD1" w14:textId="69E69211"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615.264,00</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5AA485" w14:textId="4D7E79E8"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19/05/2026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664082" w14:textId="5C9E127C" w:rsidR="00E6542C" w:rsidRPr="00C45709" w:rsidRDefault="00E6542C" w:rsidP="00E6542C">
            <w:pPr>
              <w:spacing w:after="0" w:line="240" w:lineRule="auto"/>
              <w:rPr>
                <w:rFonts w:cstheme="minorHAnsi"/>
                <w:sz w:val="20"/>
                <w:szCs w:val="20"/>
              </w:rPr>
            </w:pPr>
            <w:r w:rsidRPr="00733978">
              <w:rPr>
                <w:rFonts w:ascii="Calibri" w:hAnsi="Calibri" w:cs="Calibri"/>
                <w:sz w:val="20"/>
                <w:szCs w:val="20"/>
              </w:rPr>
              <w:t>Infratel Italia SpA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AC58BEC" w14:textId="0A180D96" w:rsidR="00E6542C" w:rsidRPr="00C45709" w:rsidRDefault="00E6542C" w:rsidP="00E6542C">
            <w:pPr>
              <w:spacing w:after="0" w:line="240" w:lineRule="auto"/>
              <w:rPr>
                <w:rFonts w:cstheme="minorHAnsi"/>
                <w:sz w:val="20"/>
                <w:szCs w:val="20"/>
              </w:rPr>
            </w:pPr>
            <w:r>
              <w:rPr>
                <w:rFonts w:ascii="Calibri" w:hAnsi="Calibri" w:cs="Calibri"/>
                <w:sz w:val="20"/>
                <w:szCs w:val="20"/>
              </w:rPr>
              <w:t>Procedura aperta in 8 lotti ex art. 71 del D.Lgs. 36/2023 per l'affidamento dei servizi di verifica tecnico economica di impianti in fibra ottica e fixed wireless access (FWA) sul territorio italiano Piano Nazionale per gli Investimenti Complementari al PNRR (PNC) CUP PNC: B59J21028380006 CUP PNC: B59J21029930006 Lotto 4 Sardegna</w:t>
            </w:r>
          </w:p>
        </w:tc>
      </w:tr>
      <w:tr w:rsidR="00E6542C" w:rsidRPr="00CE3A09" w14:paraId="0CF90786" w14:textId="77777777" w:rsidTr="00E6542C">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924AD8F" w14:textId="5158C744" w:rsidR="00E6542C" w:rsidRPr="00D1737D" w:rsidRDefault="00E6542C" w:rsidP="00E6542C">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233433" w14:textId="57CDE671"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Milano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9635B5" w14:textId="110E6AAD"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612.488,00</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974EE7" w14:textId="711F185B"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25/05/2026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BAA7D8" w14:textId="2E4DF550" w:rsidR="00E6542C" w:rsidRPr="00C45709" w:rsidRDefault="00E6542C" w:rsidP="00E6542C">
            <w:pPr>
              <w:spacing w:after="0" w:line="240" w:lineRule="auto"/>
              <w:rPr>
                <w:rFonts w:cstheme="minorHAnsi"/>
                <w:sz w:val="20"/>
                <w:szCs w:val="20"/>
              </w:rPr>
            </w:pPr>
            <w:r>
              <w:rPr>
                <w:rFonts w:ascii="Calibri" w:hAnsi="Calibri" w:cs="Calibri"/>
                <w:sz w:val="20"/>
                <w:szCs w:val="20"/>
              </w:rPr>
              <w:t>A.T.M. - Azienda Trasporti Milanesi SpA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7C5DE96" w14:textId="13F5C3A9" w:rsidR="00E6542C" w:rsidRPr="00C45709" w:rsidRDefault="00E6542C" w:rsidP="00E6542C">
            <w:pPr>
              <w:spacing w:after="0" w:line="240" w:lineRule="auto"/>
              <w:rPr>
                <w:rFonts w:cstheme="minorHAnsi"/>
                <w:sz w:val="20"/>
                <w:szCs w:val="20"/>
              </w:rPr>
            </w:pPr>
            <w:r>
              <w:rPr>
                <w:rFonts w:ascii="Calibri" w:hAnsi="Calibri" w:cs="Calibri"/>
                <w:sz w:val="20"/>
                <w:szCs w:val="20"/>
              </w:rPr>
              <w:t>S10_Servizio di analisi chimico-ambientali</w:t>
            </w:r>
          </w:p>
        </w:tc>
      </w:tr>
      <w:tr w:rsidR="00E6542C" w:rsidRPr="00CE3A09" w14:paraId="21E3D3D9" w14:textId="77777777" w:rsidTr="00E6542C">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8A249CA" w14:textId="3FF1EECC" w:rsidR="00E6542C" w:rsidRPr="00D1737D" w:rsidRDefault="00E6542C" w:rsidP="00E6542C">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F5A75F" w14:textId="565FF41F"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Gorizia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22AAF3" w14:textId="3A253F46"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605.603,84</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04F209" w14:textId="41F93D7E"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20/05/2026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C6213B" w14:textId="11B8D52E" w:rsidR="00E6542C" w:rsidRPr="00C45709" w:rsidRDefault="00E6542C" w:rsidP="00E6542C">
            <w:pPr>
              <w:spacing w:after="0" w:line="240" w:lineRule="auto"/>
              <w:rPr>
                <w:rFonts w:cstheme="minorHAnsi"/>
                <w:sz w:val="20"/>
                <w:szCs w:val="20"/>
              </w:rPr>
            </w:pPr>
            <w:r>
              <w:rPr>
                <w:rFonts w:ascii="Calibri" w:hAnsi="Calibri" w:cs="Calibri"/>
                <w:sz w:val="20"/>
                <w:szCs w:val="20"/>
              </w:rPr>
              <w:t>Comune di Gorizia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3F5A5BC" w14:textId="7AD70758" w:rsidR="00E6542C" w:rsidRPr="00C45709" w:rsidRDefault="00E6542C" w:rsidP="00E6542C">
            <w:pPr>
              <w:spacing w:after="0" w:line="240" w:lineRule="auto"/>
              <w:rPr>
                <w:rFonts w:cstheme="minorHAnsi"/>
                <w:sz w:val="20"/>
                <w:szCs w:val="20"/>
              </w:rPr>
            </w:pPr>
            <w:r>
              <w:rPr>
                <w:rFonts w:ascii="Calibri" w:hAnsi="Calibri" w:cs="Calibri"/>
                <w:sz w:val="20"/>
                <w:szCs w:val="20"/>
              </w:rPr>
              <w:t xml:space="preserve">Servizi di ingegneria ed architettura relativi la progettazione di fattibilità tecnica - economica ed esecutiva, comprensiva di coordinamento della sicurezza in fase di progettazione, la redazione della relazione archeologica e geologica e servizi di direzione lavori, assistenza, misura, contabilità, assistenza al collaudo, coordinamento della sicurezza in fase di esecuzione, prestazioni speciali ed accessorie da redigere e restituire mediante l'utilizzo di metodi e strumenti di gestione informativa digitale delle costruzioni (BIM) inerenti all'intervento di </w:t>
            </w:r>
            <w:r>
              <w:rPr>
                <w:rFonts w:ascii="Calibri" w:hAnsi="Calibri" w:cs="Calibri"/>
                <w:sz w:val="20"/>
                <w:szCs w:val="20"/>
              </w:rPr>
              <w:lastRenderedPageBreak/>
              <w:t>riqualificazione dell'area ex rimessa tram a Gorizia. Programma Regionale Fondo Europeo di Sviluppo Regionale PR FESR 2021/27 – Azione b8.2 – Tipologia di intervento b8.2.1 - Procedura n. 55.</w:t>
            </w:r>
          </w:p>
        </w:tc>
      </w:tr>
      <w:tr w:rsidR="00E6542C" w:rsidRPr="00CE3A09" w14:paraId="10DC69B4" w14:textId="77777777" w:rsidTr="00E6542C">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C42E84D" w14:textId="5163035A" w:rsidR="00E6542C" w:rsidRPr="00D1737D" w:rsidRDefault="00E6542C" w:rsidP="00E6542C">
            <w:pPr>
              <w:spacing w:after="0" w:line="240" w:lineRule="auto"/>
              <w:jc w:val="center"/>
              <w:rPr>
                <w:rFonts w:cstheme="minorHAnsi"/>
                <w:sz w:val="20"/>
                <w:szCs w:val="20"/>
              </w:rPr>
            </w:pPr>
            <w:r w:rsidRPr="008B5928">
              <w:rPr>
                <w:rFonts w:cstheme="minorHAnsi"/>
                <w:sz w:val="20"/>
                <w:szCs w:val="20"/>
              </w:rPr>
              <w:lastRenderedPageBreak/>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D69BD9" w14:textId="2641BFAB"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Roma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25D7C8" w14:textId="4362D0F9"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588.744,00</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D3E88E" w14:textId="40F7AFBB"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19/05/2026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8D3B58" w14:textId="7DF0D0F0" w:rsidR="00E6542C" w:rsidRPr="00C45709" w:rsidRDefault="00E6542C" w:rsidP="00E6542C">
            <w:pPr>
              <w:spacing w:after="0" w:line="240" w:lineRule="auto"/>
              <w:rPr>
                <w:rFonts w:cstheme="minorHAnsi"/>
                <w:sz w:val="20"/>
                <w:szCs w:val="20"/>
              </w:rPr>
            </w:pPr>
            <w:r w:rsidRPr="00733978">
              <w:rPr>
                <w:rFonts w:ascii="Calibri" w:hAnsi="Calibri" w:cs="Calibri"/>
                <w:sz w:val="20"/>
                <w:szCs w:val="20"/>
              </w:rPr>
              <w:t>Infratel Italia SpA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82A7BCD" w14:textId="7ACB9BF5" w:rsidR="00E6542C" w:rsidRPr="00C45709" w:rsidRDefault="00E6542C" w:rsidP="00E6542C">
            <w:pPr>
              <w:spacing w:after="0" w:line="240" w:lineRule="auto"/>
              <w:rPr>
                <w:rFonts w:cstheme="minorHAnsi"/>
                <w:sz w:val="20"/>
                <w:szCs w:val="20"/>
              </w:rPr>
            </w:pPr>
            <w:r>
              <w:rPr>
                <w:rFonts w:ascii="Calibri" w:hAnsi="Calibri" w:cs="Calibri"/>
                <w:sz w:val="20"/>
                <w:szCs w:val="20"/>
              </w:rPr>
              <w:t>Procedura aperta in 8 lotti ex art. 71 del D.Lgs. 36/2023 per l'affidamento dei servizi di verifica tecnico economica di impianti in fibra ottica e fixed wireless access (FWA) sul territorio italiano Piano Nazionale per gli Investimenti Complementari al PNRR (PNC) CUP PNC: B59J21028380006 CUP PNC: B59J21029930006 Lotto 1 Liguria, Piemonte, Valle d'Aosta</w:t>
            </w:r>
          </w:p>
        </w:tc>
      </w:tr>
      <w:tr w:rsidR="00E6542C" w:rsidRPr="00CE3A09" w14:paraId="39957D92" w14:textId="77777777" w:rsidTr="00E6542C">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2CFC62D" w14:textId="19B2CF36" w:rsidR="00E6542C" w:rsidRPr="00D1737D" w:rsidRDefault="00E6542C" w:rsidP="00E6542C">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F2977F" w14:textId="702B127E"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Vicenza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AAB363" w14:textId="3F715BCB"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551.062,08</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B0A50C" w14:textId="7ADB4380"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26/05/2026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B88D28" w14:textId="5D49629C" w:rsidR="00E6542C" w:rsidRPr="00C45709" w:rsidRDefault="00E6542C" w:rsidP="00E6542C">
            <w:pPr>
              <w:spacing w:after="0" w:line="240" w:lineRule="auto"/>
              <w:rPr>
                <w:rFonts w:cstheme="minorHAnsi"/>
                <w:sz w:val="20"/>
                <w:szCs w:val="20"/>
              </w:rPr>
            </w:pPr>
            <w:r>
              <w:rPr>
                <w:rFonts w:ascii="Calibri" w:hAnsi="Calibri" w:cs="Calibri"/>
                <w:sz w:val="20"/>
                <w:szCs w:val="20"/>
              </w:rPr>
              <w:t>Autostrada Brescia-Verona-Vicenza-Padova SpA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10C2288" w14:textId="0CB065BB" w:rsidR="00E6542C" w:rsidRPr="00C45709" w:rsidRDefault="00E6542C" w:rsidP="00E6542C">
            <w:pPr>
              <w:spacing w:after="0" w:line="240" w:lineRule="auto"/>
              <w:rPr>
                <w:rFonts w:cstheme="minorHAnsi"/>
                <w:sz w:val="20"/>
                <w:szCs w:val="20"/>
              </w:rPr>
            </w:pPr>
            <w:r>
              <w:rPr>
                <w:rFonts w:ascii="Calibri" w:hAnsi="Calibri" w:cs="Calibri"/>
                <w:sz w:val="20"/>
                <w:szCs w:val="20"/>
              </w:rPr>
              <w:t>Riferimento procedura : G00339 - Servizio tecnico di redazione del Documento di Fattibilità delle Alternative Progettuali (DOCFAP) relativo all'intervento di prolungamento di via Aldo Moro, finalizzato alla valutazione comparativa delle alternative progettuali</w:t>
            </w:r>
          </w:p>
        </w:tc>
      </w:tr>
      <w:tr w:rsidR="00E6542C" w:rsidRPr="00CE3A09" w14:paraId="4B6A68DF" w14:textId="77777777" w:rsidTr="00E6542C">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6FF0C6D" w14:textId="2AB53C59" w:rsidR="00E6542C" w:rsidRPr="00D1737D" w:rsidRDefault="00E6542C" w:rsidP="00E6542C">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8C88E3" w14:textId="663B640A"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Roma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6C5DC2" w14:textId="0F79BAD0"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546.312,00</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55A787" w14:textId="4C00759C"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19/05/2026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08CDE5" w14:textId="3F28361B" w:rsidR="00E6542C" w:rsidRPr="00C45709" w:rsidRDefault="00E6542C" w:rsidP="00E6542C">
            <w:pPr>
              <w:spacing w:after="0" w:line="240" w:lineRule="auto"/>
              <w:rPr>
                <w:rFonts w:cstheme="minorHAnsi"/>
                <w:sz w:val="20"/>
                <w:szCs w:val="20"/>
              </w:rPr>
            </w:pPr>
            <w:r w:rsidRPr="00733978">
              <w:rPr>
                <w:rFonts w:ascii="Calibri" w:hAnsi="Calibri" w:cs="Calibri"/>
                <w:sz w:val="20"/>
                <w:szCs w:val="20"/>
              </w:rPr>
              <w:t>Infratel Italia SpA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4CF9A97" w14:textId="24DEEB0F" w:rsidR="00E6542C" w:rsidRPr="00C45709" w:rsidRDefault="00E6542C" w:rsidP="00E6542C">
            <w:pPr>
              <w:spacing w:after="0" w:line="240" w:lineRule="auto"/>
              <w:rPr>
                <w:rFonts w:cstheme="minorHAnsi"/>
                <w:sz w:val="20"/>
                <w:szCs w:val="20"/>
              </w:rPr>
            </w:pPr>
            <w:r>
              <w:rPr>
                <w:rFonts w:ascii="Calibri" w:hAnsi="Calibri" w:cs="Calibri"/>
                <w:sz w:val="20"/>
                <w:szCs w:val="20"/>
              </w:rPr>
              <w:t>Procedura aperta in 8 lotti ex art. 71 del D.Lgs. 36/2023 per l'affidamento dei servizi di verifica tecnico economica di impianti in fibra ottica e fixed wireless access (FWA) sul territorio italiano Piano Nazionale per gli Investimenti Complementari al PNRR (PNC) CUP PNC: B59J21028380006 CUP PNC: B59J21029930006 Lotto 3 Abruzzo, Marche, Molise, Umbria</w:t>
            </w:r>
          </w:p>
        </w:tc>
      </w:tr>
      <w:tr w:rsidR="00E6542C" w:rsidRPr="00CE3A09" w14:paraId="48169314" w14:textId="77777777" w:rsidTr="00E6542C">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C4620EE" w14:textId="6C83615E" w:rsidR="00E6542C" w:rsidRPr="00D1737D" w:rsidRDefault="00E6542C" w:rsidP="00E6542C">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6A3635" w14:textId="16EC5D2B"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Siena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AE70BC" w14:textId="04BEEF60"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536.092,96</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27C233" w14:textId="2BF1E48F"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27/05/2026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51F990" w14:textId="136A16A9" w:rsidR="00E6542C" w:rsidRPr="00C45709" w:rsidRDefault="00E6542C" w:rsidP="00E6542C">
            <w:pPr>
              <w:spacing w:after="0" w:line="240" w:lineRule="auto"/>
              <w:rPr>
                <w:rFonts w:cstheme="minorHAnsi"/>
                <w:sz w:val="20"/>
                <w:szCs w:val="20"/>
              </w:rPr>
            </w:pPr>
            <w:r>
              <w:rPr>
                <w:rFonts w:ascii="Calibri" w:hAnsi="Calibri" w:cs="Calibri"/>
                <w:sz w:val="20"/>
                <w:szCs w:val="20"/>
              </w:rPr>
              <w:t xml:space="preserve">Regione Toscana </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CDFFDC0" w14:textId="3A97BD89" w:rsidR="00E6542C" w:rsidRPr="00C45709" w:rsidRDefault="00E6542C" w:rsidP="00E6542C">
            <w:pPr>
              <w:spacing w:after="0" w:line="240" w:lineRule="auto"/>
              <w:rPr>
                <w:rFonts w:cstheme="minorHAnsi"/>
                <w:sz w:val="20"/>
                <w:szCs w:val="20"/>
              </w:rPr>
            </w:pPr>
            <w:r>
              <w:rPr>
                <w:rFonts w:ascii="Calibri" w:hAnsi="Calibri" w:cs="Calibri"/>
                <w:sz w:val="20"/>
                <w:szCs w:val="20"/>
              </w:rPr>
              <w:t>Procedura aperta per l'affidamento dei servizi tecnici di direttore lavori (DL) e coordinatore della sicurezza in fase di esecuzione (CSE) per l'intervento di adeguamento alla normativa antincendio del lotto 3 finalizzato alla realizzazione di scale esterne e montalettighe antincendio, presso il complesso ospedaliero Le Scotte sede dell'Azienda Ospedaliero-Universitaria Senese (AOUS), situato nel Comune di Siena, in località Le Scotte</w:t>
            </w:r>
          </w:p>
        </w:tc>
      </w:tr>
      <w:tr w:rsidR="00E6542C" w:rsidRPr="00CE3A09" w14:paraId="3F028C1A" w14:textId="77777777" w:rsidTr="00E6542C">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515486C" w14:textId="05EEA401" w:rsidR="00E6542C" w:rsidRPr="00D1737D" w:rsidRDefault="00E6542C" w:rsidP="00E6542C">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882F20" w14:textId="6A4F0D74"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Roma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84BAF0" w14:textId="75C40F6D"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509.184,00</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045AA3" w14:textId="7D90C533"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19/05/2026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15E3B2" w14:textId="2AA6A838" w:rsidR="00E6542C" w:rsidRPr="00C45709" w:rsidRDefault="00E6542C" w:rsidP="00E6542C">
            <w:pPr>
              <w:spacing w:after="0" w:line="240" w:lineRule="auto"/>
              <w:rPr>
                <w:rFonts w:cstheme="minorHAnsi"/>
                <w:sz w:val="20"/>
                <w:szCs w:val="20"/>
              </w:rPr>
            </w:pPr>
            <w:r w:rsidRPr="00733978">
              <w:rPr>
                <w:rFonts w:ascii="Calibri" w:hAnsi="Calibri" w:cs="Calibri"/>
                <w:sz w:val="20"/>
                <w:szCs w:val="20"/>
              </w:rPr>
              <w:t>Infratel Italia SpA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ECD249E" w14:textId="75839406" w:rsidR="00E6542C" w:rsidRPr="00C45709" w:rsidRDefault="00E6542C" w:rsidP="00E6542C">
            <w:pPr>
              <w:spacing w:after="0" w:line="240" w:lineRule="auto"/>
              <w:rPr>
                <w:rFonts w:cstheme="minorHAnsi"/>
                <w:sz w:val="20"/>
                <w:szCs w:val="20"/>
              </w:rPr>
            </w:pPr>
            <w:r>
              <w:rPr>
                <w:rFonts w:ascii="Calibri" w:hAnsi="Calibri" w:cs="Calibri"/>
                <w:sz w:val="20"/>
                <w:szCs w:val="20"/>
              </w:rPr>
              <w:t>Procedura aperta in 8 lotti ex art. 71 del D.Lgs. 36/2023 per l'affidamento dei servizi di verifica tecnico economica di impianti in fibra ottica e fixed wireless access (FWA) sul territorio italiano Piano Nazionale per gli Investimenti Complementari al PNRR (PNC) CUP PNC: B59J21028380006 CUP PNC: B59J21029930006 Lotto 8 Puglia, Sicilia</w:t>
            </w:r>
          </w:p>
        </w:tc>
      </w:tr>
      <w:tr w:rsidR="00E6542C" w:rsidRPr="00CE3A09" w14:paraId="6B870CE4" w14:textId="77777777" w:rsidTr="00E6542C">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2F1D5D1" w14:textId="0997CD42" w:rsidR="00E6542C" w:rsidRPr="00D1737D" w:rsidRDefault="00E6542C" w:rsidP="00E6542C">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A4A724" w14:textId="53D28FA2"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Roma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ACDF6D" w14:textId="4FDD1198"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507.416,00</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044027" w14:textId="6EF8C297"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19/05/2026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1DCCB1" w14:textId="75FB8099" w:rsidR="00E6542C" w:rsidRPr="00C45709" w:rsidRDefault="00E6542C" w:rsidP="00E6542C">
            <w:pPr>
              <w:spacing w:after="0" w:line="240" w:lineRule="auto"/>
              <w:rPr>
                <w:rFonts w:cstheme="minorHAnsi"/>
                <w:sz w:val="20"/>
                <w:szCs w:val="20"/>
              </w:rPr>
            </w:pPr>
            <w:r w:rsidRPr="00733978">
              <w:rPr>
                <w:rFonts w:ascii="Calibri" w:hAnsi="Calibri" w:cs="Calibri"/>
                <w:sz w:val="20"/>
                <w:szCs w:val="20"/>
              </w:rPr>
              <w:t>Infratel Italia SpA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84288CE" w14:textId="476B2074" w:rsidR="00E6542C" w:rsidRPr="00C45709" w:rsidRDefault="00E6542C" w:rsidP="00E6542C">
            <w:pPr>
              <w:spacing w:after="0" w:line="240" w:lineRule="auto"/>
              <w:rPr>
                <w:rFonts w:cstheme="minorHAnsi"/>
                <w:sz w:val="20"/>
                <w:szCs w:val="20"/>
              </w:rPr>
            </w:pPr>
            <w:r>
              <w:rPr>
                <w:rFonts w:ascii="Calibri" w:hAnsi="Calibri" w:cs="Calibri"/>
                <w:sz w:val="20"/>
                <w:szCs w:val="20"/>
              </w:rPr>
              <w:t xml:space="preserve">Procedura aperta in 8 lotti ex art. 71 del D.Lgs. 36/2023 per l'affidamento dei servizi di verifica tecnico economica di impianti in fibra ottica e fixed wireless access (FWA) sul </w:t>
            </w:r>
            <w:r>
              <w:rPr>
                <w:rFonts w:ascii="Calibri" w:hAnsi="Calibri" w:cs="Calibri"/>
                <w:sz w:val="20"/>
                <w:szCs w:val="20"/>
              </w:rPr>
              <w:lastRenderedPageBreak/>
              <w:t>territorio italiano Piano Nazionale per gli Investimenti Complementari al PNRR (PNC) CUP PNC: B59J21028380006 CUP PNC: B59J21029930006 Lotto 7 Campania, Lazio</w:t>
            </w:r>
          </w:p>
        </w:tc>
      </w:tr>
      <w:tr w:rsidR="00E6542C" w:rsidRPr="00CE3A09" w14:paraId="79321F68" w14:textId="77777777" w:rsidTr="00E6542C">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719CF0F" w14:textId="44905DA0" w:rsidR="00E6542C" w:rsidRPr="00D1737D" w:rsidRDefault="00E6542C" w:rsidP="00E6542C">
            <w:pPr>
              <w:spacing w:after="0" w:line="240" w:lineRule="auto"/>
              <w:jc w:val="center"/>
              <w:rPr>
                <w:rFonts w:cstheme="minorHAnsi"/>
                <w:sz w:val="20"/>
                <w:szCs w:val="20"/>
              </w:rPr>
            </w:pPr>
            <w:r w:rsidRPr="008B5928">
              <w:rPr>
                <w:rFonts w:cstheme="minorHAnsi"/>
                <w:sz w:val="20"/>
                <w:szCs w:val="20"/>
              </w:rPr>
              <w:lastRenderedPageBreak/>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293D3A" w14:textId="73C8EABD"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Roma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1EBE8C" w14:textId="7DE24460"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505.041,18</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80F107" w14:textId="6C66107B"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19/05/2026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AB703D" w14:textId="32CD9216" w:rsidR="00E6542C" w:rsidRPr="00C45709" w:rsidRDefault="00E6542C" w:rsidP="00E6542C">
            <w:pPr>
              <w:spacing w:after="0" w:line="240" w:lineRule="auto"/>
              <w:rPr>
                <w:rFonts w:cstheme="minorHAnsi"/>
                <w:sz w:val="20"/>
                <w:szCs w:val="20"/>
              </w:rPr>
            </w:pPr>
            <w:r>
              <w:rPr>
                <w:rFonts w:ascii="Calibri" w:hAnsi="Calibri" w:cs="Calibri"/>
                <w:sz w:val="20"/>
                <w:szCs w:val="20"/>
              </w:rPr>
              <w:t xml:space="preserve">Ministero delle Infrastrutture e dei Trasporti - Provveditorato Interregionale alle Opere Pubbliche per Lazio, Abruzzo e Sardegna </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BFD8DB4" w14:textId="04C0E926" w:rsidR="00E6542C" w:rsidRPr="00C45709" w:rsidRDefault="00E6542C" w:rsidP="00E6542C">
            <w:pPr>
              <w:spacing w:after="0" w:line="240" w:lineRule="auto"/>
              <w:rPr>
                <w:rFonts w:cstheme="minorHAnsi"/>
                <w:sz w:val="20"/>
                <w:szCs w:val="20"/>
              </w:rPr>
            </w:pPr>
            <w:r>
              <w:rPr>
                <w:rFonts w:ascii="Calibri" w:hAnsi="Calibri" w:cs="Calibri"/>
                <w:sz w:val="20"/>
                <w:szCs w:val="20"/>
              </w:rPr>
              <w:t>Procedura aperta per l'affidamento del servizio di coordinatore della sicurezza in fase di esecuzione (C.S.E.) per i lavori di realizzazione della nuova palazzina alloggi per 500 posti letto, della sede dell'Istituto per Ispettori di Nettuno, previa demolizione della palazzina Centro Radio – Ministero dell'Interno – Polizia di Stato – Riqualificazione e potenziamento del complesso demaniale "Caserma Piave" sede dell'Istituto per Ispettori della Polizia di Stato in Nettuno Priorità 1 FASE 1.</w:t>
            </w:r>
          </w:p>
        </w:tc>
      </w:tr>
      <w:tr w:rsidR="00E6542C" w:rsidRPr="00CE3A09" w14:paraId="2717B2C5" w14:textId="77777777" w:rsidTr="00E6542C">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2EBE413" w14:textId="3D36D246" w:rsidR="00E6542C" w:rsidRPr="00D1737D" w:rsidRDefault="00E6542C" w:rsidP="00E6542C">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997A26" w14:textId="77BD06E8"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Bari</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F00E6C" w14:textId="29BEE3A6"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490.736,61</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662092" w14:textId="1B302A67"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14/05/2026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FC6AFE" w14:textId="21D775C1" w:rsidR="00E6542C" w:rsidRPr="00C45709" w:rsidRDefault="00E6542C" w:rsidP="00E6542C">
            <w:pPr>
              <w:spacing w:after="0" w:line="240" w:lineRule="auto"/>
              <w:rPr>
                <w:rFonts w:cstheme="minorHAnsi"/>
                <w:sz w:val="20"/>
                <w:szCs w:val="20"/>
              </w:rPr>
            </w:pPr>
            <w:r>
              <w:rPr>
                <w:rFonts w:ascii="Calibri" w:hAnsi="Calibri" w:cs="Calibri"/>
                <w:sz w:val="20"/>
                <w:szCs w:val="20"/>
              </w:rPr>
              <w:t>Comune di Altamura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AA13FC1" w14:textId="61CD39C3" w:rsidR="00E6542C" w:rsidRPr="00C45709" w:rsidRDefault="00E6542C" w:rsidP="00E6542C">
            <w:pPr>
              <w:spacing w:after="0" w:line="240" w:lineRule="auto"/>
              <w:rPr>
                <w:rFonts w:cstheme="minorHAnsi"/>
                <w:sz w:val="20"/>
                <w:szCs w:val="20"/>
              </w:rPr>
            </w:pPr>
            <w:r>
              <w:rPr>
                <w:rFonts w:ascii="Calibri" w:hAnsi="Calibri" w:cs="Calibri"/>
                <w:sz w:val="20"/>
                <w:szCs w:val="20"/>
              </w:rPr>
              <w:t>Servizi tecnici di architettura ed ingegneria per la redazione del progetto di fattibilità tecnica ed economica dell'intervento di chiusura definitiva dell'impianto di discarica per rifiuti urbani ex Tradeco in agro di Altamura in località Lamie. (PR) Puglia Fesr-Fse+2021-207 azione 2.14 sub azione 2.14.2.</w:t>
            </w:r>
          </w:p>
        </w:tc>
      </w:tr>
      <w:tr w:rsidR="00E6542C" w:rsidRPr="00CE3A09" w14:paraId="61B93B47" w14:textId="77777777" w:rsidTr="00E6542C">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12F589B" w14:textId="7B2D8B16" w:rsidR="00E6542C" w:rsidRPr="00934FC5" w:rsidRDefault="00E6542C" w:rsidP="00E6542C">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6725B3" w14:textId="192DE714"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Latina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1E1361" w14:textId="110699B3"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450.000,00</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DA316E" w14:textId="45431AAE"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25/05/2026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A6FD7D" w14:textId="7E4832B0" w:rsidR="00E6542C" w:rsidRPr="00C45709" w:rsidRDefault="00E6542C" w:rsidP="00E6542C">
            <w:pPr>
              <w:spacing w:after="0" w:line="240" w:lineRule="auto"/>
              <w:rPr>
                <w:rFonts w:cstheme="minorHAnsi"/>
                <w:sz w:val="20"/>
                <w:szCs w:val="20"/>
              </w:rPr>
            </w:pPr>
            <w:r>
              <w:rPr>
                <w:rFonts w:ascii="Calibri" w:hAnsi="Calibri" w:cs="Calibri"/>
                <w:sz w:val="20"/>
                <w:szCs w:val="20"/>
              </w:rPr>
              <w:t>Acqualatina SpA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657648D" w14:textId="100BD55D" w:rsidR="00E6542C" w:rsidRPr="00C45709" w:rsidRDefault="00E6542C" w:rsidP="00E6542C">
            <w:pPr>
              <w:spacing w:after="0" w:line="240" w:lineRule="auto"/>
              <w:rPr>
                <w:rFonts w:cstheme="minorHAnsi"/>
                <w:sz w:val="20"/>
                <w:szCs w:val="20"/>
              </w:rPr>
            </w:pPr>
            <w:r>
              <w:rPr>
                <w:rFonts w:ascii="Calibri" w:hAnsi="Calibri" w:cs="Calibri"/>
                <w:sz w:val="20"/>
                <w:szCs w:val="20"/>
              </w:rPr>
              <w:t>Gara in 3 lotti - Accordi Quadro, ciascuno ad un unico operatore economico - Lotto 1 servizi tecnici e di ingegneria, comprensivi delle prestazioni di: progettazione e/o supporto alla progettazione (anche in BIM)</w:t>
            </w:r>
          </w:p>
        </w:tc>
      </w:tr>
      <w:tr w:rsidR="00E6542C" w:rsidRPr="00CE3A09" w14:paraId="3D5F4605" w14:textId="77777777" w:rsidTr="00E6542C">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A240CA1" w14:textId="1D3DCC05" w:rsidR="00E6542C" w:rsidRPr="00934FC5" w:rsidRDefault="00E6542C" w:rsidP="00E6542C">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053D4C" w14:textId="31051AE4"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Bolzano-Bozen</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0D9163" w14:textId="2BE568F5"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439.127,56</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8F3159" w14:textId="1AF84776"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22/05/2026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64E785" w14:textId="41DA4625" w:rsidR="00E6542C" w:rsidRPr="00C45709" w:rsidRDefault="00E6542C" w:rsidP="00E6542C">
            <w:pPr>
              <w:spacing w:after="0" w:line="240" w:lineRule="auto"/>
              <w:rPr>
                <w:rFonts w:cstheme="minorHAnsi"/>
                <w:sz w:val="20"/>
                <w:szCs w:val="20"/>
              </w:rPr>
            </w:pPr>
            <w:r>
              <w:rPr>
                <w:rFonts w:ascii="Calibri" w:hAnsi="Calibri" w:cs="Calibri"/>
                <w:sz w:val="20"/>
                <w:szCs w:val="20"/>
              </w:rPr>
              <w:t>Comune di Lagundo</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D129808" w14:textId="6DC1CFD5" w:rsidR="00E6542C" w:rsidRPr="00C45709" w:rsidRDefault="00E6542C" w:rsidP="00E6542C">
            <w:pPr>
              <w:spacing w:after="0" w:line="240" w:lineRule="auto"/>
              <w:rPr>
                <w:rFonts w:cstheme="minorHAnsi"/>
                <w:sz w:val="20"/>
                <w:szCs w:val="20"/>
              </w:rPr>
            </w:pPr>
            <w:r>
              <w:rPr>
                <w:rFonts w:ascii="Calibri" w:hAnsi="Calibri" w:cs="Calibri"/>
                <w:sz w:val="20"/>
                <w:szCs w:val="20"/>
              </w:rPr>
              <w:t>Verifica del progetto di fattibilità tecnico economica risanamento e ampliamento del centro scolastico di Lagundo</w:t>
            </w:r>
          </w:p>
        </w:tc>
      </w:tr>
      <w:tr w:rsidR="00E6542C" w:rsidRPr="00CE3A09" w14:paraId="3B823DC4" w14:textId="77777777" w:rsidTr="00E6542C">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0B0E02DD" w14:textId="66C8AD90" w:rsidR="00E6542C" w:rsidRPr="00934FC5" w:rsidRDefault="00E6542C" w:rsidP="00E6542C">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9091FB" w14:textId="3F4F08C7"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Catanzaro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3D1EC7" w14:textId="5610916F"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402.338,82</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D294E7" w14:textId="54A832AE"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04/05/2026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A74F3D" w14:textId="26DF6444" w:rsidR="00E6542C" w:rsidRPr="00C45709" w:rsidRDefault="00E6542C" w:rsidP="00E6542C">
            <w:pPr>
              <w:spacing w:after="0" w:line="240" w:lineRule="auto"/>
              <w:rPr>
                <w:rFonts w:cstheme="minorHAnsi"/>
                <w:sz w:val="20"/>
                <w:szCs w:val="20"/>
              </w:rPr>
            </w:pPr>
            <w:r>
              <w:rPr>
                <w:rFonts w:ascii="Calibri" w:hAnsi="Calibri" w:cs="Calibri"/>
                <w:sz w:val="20"/>
                <w:szCs w:val="20"/>
              </w:rPr>
              <w:t xml:space="preserve">So.Ri.Cal. Spa - Società Risorse Idriche Calabresi </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997B186" w14:textId="318568F7" w:rsidR="00E6542C" w:rsidRPr="00C45709" w:rsidRDefault="00E6542C" w:rsidP="00E6542C">
            <w:pPr>
              <w:spacing w:after="0" w:line="240" w:lineRule="auto"/>
              <w:rPr>
                <w:rFonts w:cstheme="minorHAnsi"/>
                <w:sz w:val="20"/>
                <w:szCs w:val="20"/>
              </w:rPr>
            </w:pPr>
            <w:r>
              <w:rPr>
                <w:rFonts w:ascii="Calibri" w:hAnsi="Calibri" w:cs="Calibri"/>
                <w:sz w:val="20"/>
                <w:szCs w:val="20"/>
              </w:rPr>
              <w:t>Affidamento di attività di supporto alla manutenzione ordinaria e programmata delle stazioni di rilancio e sollevamento fognario all'interno nel distretto 4 Crotone.</w:t>
            </w:r>
          </w:p>
        </w:tc>
      </w:tr>
      <w:tr w:rsidR="00E6542C" w:rsidRPr="00CE3A09" w14:paraId="3599C7E7" w14:textId="77777777" w:rsidTr="00E6542C">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0E886B1D" w14:textId="3BB74DAC" w:rsidR="00E6542C" w:rsidRPr="00934FC5" w:rsidRDefault="00E6542C" w:rsidP="00E6542C">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81E206" w14:textId="6618A32B"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Roma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C8B347" w14:textId="5A38A7D9"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344.760,00</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92A65A" w14:textId="4A8C1A01"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19/05/2026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049267" w14:textId="1C3921B5" w:rsidR="00E6542C" w:rsidRPr="00C45709" w:rsidRDefault="00E6542C" w:rsidP="00E6542C">
            <w:pPr>
              <w:spacing w:after="0" w:line="240" w:lineRule="auto"/>
              <w:rPr>
                <w:rFonts w:cstheme="minorHAnsi"/>
                <w:sz w:val="20"/>
                <w:szCs w:val="20"/>
              </w:rPr>
            </w:pPr>
            <w:r w:rsidRPr="00733978">
              <w:rPr>
                <w:rFonts w:ascii="Calibri" w:hAnsi="Calibri" w:cs="Calibri"/>
                <w:sz w:val="20"/>
                <w:szCs w:val="20"/>
              </w:rPr>
              <w:t>Infratel Italia SpA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0714CBE" w14:textId="3C364D16" w:rsidR="00E6542C" w:rsidRPr="00C45709" w:rsidRDefault="00E6542C" w:rsidP="00E6542C">
            <w:pPr>
              <w:spacing w:after="0" w:line="240" w:lineRule="auto"/>
              <w:rPr>
                <w:rFonts w:cstheme="minorHAnsi"/>
                <w:sz w:val="20"/>
                <w:szCs w:val="20"/>
              </w:rPr>
            </w:pPr>
            <w:r>
              <w:rPr>
                <w:rFonts w:ascii="Calibri" w:hAnsi="Calibri" w:cs="Calibri"/>
                <w:sz w:val="20"/>
                <w:szCs w:val="20"/>
              </w:rPr>
              <w:t>Procedura aperta in 8 lotti ex art. 71 del D.Lgs. 36/2023 per l'affidamento dei servizi di verifica tecnico economica di impianti in fibra ottica e fixed wireless access (FWA) sul territorio italiano Piano Nazionale per gli Investimenti Complementari al PNRR (PNC) CUP PNC: B59J21028380006 CUP PNC: B59J21029930006 Lotto 6 Emilia-Romagna, Toscana</w:t>
            </w:r>
          </w:p>
        </w:tc>
      </w:tr>
      <w:tr w:rsidR="00E6542C" w:rsidRPr="00CE3A09" w14:paraId="1BEFB899" w14:textId="77777777" w:rsidTr="00E6542C">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796A934" w14:textId="022B8998" w:rsidR="00E6542C" w:rsidRPr="00934FC5" w:rsidRDefault="00E6542C" w:rsidP="00E6542C">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E62A40" w14:textId="0A38183E"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Salerno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EFA47B" w14:textId="2506AE6F"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342.830,76</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85C43F" w14:textId="0C5E9CBD"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15/05/2026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C67C40" w14:textId="24AFABEB" w:rsidR="00E6542C" w:rsidRPr="00C45709" w:rsidRDefault="00E6542C" w:rsidP="00E6542C">
            <w:pPr>
              <w:spacing w:after="0" w:line="240" w:lineRule="auto"/>
              <w:rPr>
                <w:rFonts w:cstheme="minorHAnsi"/>
                <w:sz w:val="20"/>
                <w:szCs w:val="20"/>
              </w:rPr>
            </w:pPr>
            <w:r>
              <w:rPr>
                <w:rFonts w:ascii="Calibri" w:hAnsi="Calibri" w:cs="Calibri"/>
                <w:sz w:val="20"/>
                <w:szCs w:val="20"/>
              </w:rPr>
              <w:t>Comune di San Marzano sul Sarno</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C999B83" w14:textId="02632520" w:rsidR="00E6542C" w:rsidRPr="00C45709" w:rsidRDefault="00E6542C" w:rsidP="00E6542C">
            <w:pPr>
              <w:spacing w:after="0" w:line="240" w:lineRule="auto"/>
              <w:rPr>
                <w:rFonts w:cstheme="minorHAnsi"/>
                <w:sz w:val="20"/>
                <w:szCs w:val="20"/>
              </w:rPr>
            </w:pPr>
            <w:r>
              <w:rPr>
                <w:rFonts w:ascii="Calibri" w:hAnsi="Calibri" w:cs="Calibri"/>
                <w:sz w:val="20"/>
                <w:szCs w:val="20"/>
              </w:rPr>
              <w:t>Direzione lavori e coordinamento della sicurezza in fase di esecuzione dei lavori di adeguamento sismico mediante la demolizione e la ricostruzione dell'edificio esistente, adibito a scuola primaria di Piazza Amendola. Codice complesso SAEE8A901E.</w:t>
            </w:r>
          </w:p>
        </w:tc>
      </w:tr>
      <w:tr w:rsidR="00E6542C" w:rsidRPr="00CE3A09" w14:paraId="37199723" w14:textId="77777777" w:rsidTr="00E6542C">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6898E69" w14:textId="5B4A31FB" w:rsidR="00E6542C" w:rsidRPr="00934FC5" w:rsidRDefault="00E6542C" w:rsidP="00E6542C">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294143" w14:textId="3093EC6E"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Latina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B98F7E" w14:textId="35E20D75"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300.000,00</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C29AD6" w14:textId="3C2B15A6"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25/05/2026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BAB0DA" w14:textId="553D2C75" w:rsidR="00E6542C" w:rsidRPr="00C45709" w:rsidRDefault="00E6542C" w:rsidP="00E6542C">
            <w:pPr>
              <w:spacing w:after="0" w:line="240" w:lineRule="auto"/>
              <w:rPr>
                <w:rFonts w:cstheme="minorHAnsi"/>
                <w:sz w:val="20"/>
                <w:szCs w:val="20"/>
              </w:rPr>
            </w:pPr>
            <w:r>
              <w:rPr>
                <w:rFonts w:ascii="Calibri" w:hAnsi="Calibri" w:cs="Calibri"/>
                <w:sz w:val="20"/>
                <w:szCs w:val="20"/>
              </w:rPr>
              <w:t>Acqualatina SpA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D1F5C01" w14:textId="489D8D47" w:rsidR="00E6542C" w:rsidRPr="00C45709" w:rsidRDefault="00E6542C" w:rsidP="00E6542C">
            <w:pPr>
              <w:spacing w:after="0" w:line="240" w:lineRule="auto"/>
              <w:rPr>
                <w:rFonts w:cstheme="minorHAnsi"/>
                <w:sz w:val="20"/>
                <w:szCs w:val="20"/>
              </w:rPr>
            </w:pPr>
            <w:r>
              <w:rPr>
                <w:rFonts w:ascii="Calibri" w:hAnsi="Calibri" w:cs="Calibri"/>
                <w:sz w:val="20"/>
                <w:szCs w:val="20"/>
              </w:rPr>
              <w:t>Gara in 3 lotti - Accordi Quadro, ciascuno ad un unico operatore economico - Lotto 2 Servizi di Direzione Lavori e Coordinamento della Sicurezza</w:t>
            </w:r>
          </w:p>
        </w:tc>
      </w:tr>
      <w:tr w:rsidR="00E6542C" w:rsidRPr="00CE3A09" w14:paraId="380E258D" w14:textId="77777777" w:rsidTr="00E6542C">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BC7EE75" w14:textId="486C5901" w:rsidR="00E6542C" w:rsidRPr="00934FC5" w:rsidRDefault="00E6542C" w:rsidP="00E6542C">
            <w:pPr>
              <w:spacing w:after="0" w:line="240" w:lineRule="auto"/>
              <w:jc w:val="center"/>
              <w:rPr>
                <w:rFonts w:cstheme="minorHAnsi"/>
                <w:sz w:val="20"/>
                <w:szCs w:val="20"/>
              </w:rPr>
            </w:pPr>
            <w:r w:rsidRPr="008B5928">
              <w:rPr>
                <w:rFonts w:cstheme="minorHAnsi"/>
                <w:sz w:val="20"/>
                <w:szCs w:val="20"/>
              </w:rPr>
              <w:lastRenderedPageBreak/>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13E90D" w14:textId="5F41B4E8"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Udine</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E07CF3" w14:textId="76C6197F"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291.828,04</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265F67" w14:textId="28CD0896"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11/05/2026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26C630" w14:textId="6B5E990F" w:rsidR="00E6542C" w:rsidRPr="00C45709" w:rsidRDefault="00E6542C" w:rsidP="00E6542C">
            <w:pPr>
              <w:spacing w:after="0" w:line="240" w:lineRule="auto"/>
              <w:rPr>
                <w:rFonts w:cstheme="minorHAnsi"/>
                <w:sz w:val="20"/>
                <w:szCs w:val="20"/>
              </w:rPr>
            </w:pPr>
            <w:r>
              <w:rPr>
                <w:rFonts w:ascii="Calibri" w:hAnsi="Calibri" w:cs="Calibri"/>
                <w:sz w:val="20"/>
                <w:szCs w:val="20"/>
              </w:rPr>
              <w:t>EDR Udine - Ente di Decentramento Regionale</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E8DFC20" w14:textId="1247FD37" w:rsidR="00E6542C" w:rsidRPr="00C45709" w:rsidRDefault="00E6542C" w:rsidP="00E6542C">
            <w:pPr>
              <w:spacing w:after="0" w:line="240" w:lineRule="auto"/>
              <w:rPr>
                <w:rFonts w:cstheme="minorHAnsi"/>
                <w:sz w:val="20"/>
                <w:szCs w:val="20"/>
              </w:rPr>
            </w:pPr>
            <w:r>
              <w:rPr>
                <w:rFonts w:ascii="Calibri" w:hAnsi="Calibri" w:cs="Calibri"/>
                <w:sz w:val="20"/>
                <w:szCs w:val="20"/>
              </w:rPr>
              <w:t>Opera 160 - ISIS Magrini Marchetti di Gemona del Friuli – Interventi di nuova costruzione ovvero di demolizione e ricostruzione - Affidamento servizi di ingegneria e architettura per la redazione del Documento di Fattibilità delle Alternative Progettuali (DOCFAP)</w:t>
            </w:r>
          </w:p>
        </w:tc>
      </w:tr>
      <w:tr w:rsidR="00E6542C" w:rsidRPr="00CE3A09" w14:paraId="00218E66" w14:textId="77777777" w:rsidTr="00E6542C">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1C36878" w14:textId="7F9F5EA4" w:rsidR="00E6542C" w:rsidRPr="00934FC5" w:rsidRDefault="00E6542C" w:rsidP="00E6542C">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8B79B2" w14:textId="6EC9D1E9"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Pordenone</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C85AAF" w14:textId="4F86DAEB"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285.628,13</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4BCE2F" w14:textId="03894C35"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20/05/2026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31960D" w14:textId="453D30C5" w:rsidR="00E6542C" w:rsidRPr="00C45709" w:rsidRDefault="00E6542C" w:rsidP="00E6542C">
            <w:pPr>
              <w:spacing w:after="0" w:line="240" w:lineRule="auto"/>
              <w:rPr>
                <w:rFonts w:cstheme="minorHAnsi"/>
                <w:sz w:val="20"/>
                <w:szCs w:val="20"/>
              </w:rPr>
            </w:pPr>
            <w:r>
              <w:rPr>
                <w:rFonts w:ascii="Calibri" w:hAnsi="Calibri" w:cs="Calibri"/>
                <w:sz w:val="20"/>
                <w:szCs w:val="20"/>
              </w:rPr>
              <w:t>Comune di Pordenone</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256344F" w14:textId="5784D327" w:rsidR="00E6542C" w:rsidRPr="00C45709" w:rsidRDefault="00E6542C" w:rsidP="00E6542C">
            <w:pPr>
              <w:spacing w:after="0" w:line="240" w:lineRule="auto"/>
              <w:rPr>
                <w:rFonts w:cstheme="minorHAnsi"/>
                <w:sz w:val="20"/>
                <w:szCs w:val="20"/>
              </w:rPr>
            </w:pPr>
            <w:r>
              <w:rPr>
                <w:rFonts w:ascii="Calibri" w:hAnsi="Calibri" w:cs="Calibri"/>
                <w:sz w:val="20"/>
                <w:szCs w:val="20"/>
              </w:rPr>
              <w:t>Servizi di ingegneria e architettura relative all'analisi di vulnerabilità sismica della tribuna, alla progettazione P.F.T.E. e esecutiva, D.L., C.S.P. e C.S.E.. Opera 6.26 Lavori di manutenzione straordinaria e completamento del velodromo nel complesso sportivo Ottavio Bottecchia - Primo lotto funzionale alternativa B DOCFAP escluse opere intervento 1 lavori propedeutici alla nuova copertura della pista (opere di fondazione).</w:t>
            </w:r>
          </w:p>
        </w:tc>
      </w:tr>
      <w:tr w:rsidR="00E6542C" w:rsidRPr="00CE3A09" w14:paraId="0CBCB64A" w14:textId="77777777" w:rsidTr="00E6542C">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2608E69" w14:textId="1FFEAD45" w:rsidR="00E6542C" w:rsidRPr="00934FC5" w:rsidRDefault="00E6542C" w:rsidP="00E6542C">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442431" w14:textId="1DA553FD"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Bari</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2D500D" w14:textId="6A93DC10"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277.635,31</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65046C" w14:textId="456E32C5"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27/05/2026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678D2F" w14:textId="6169A8D3" w:rsidR="00E6542C" w:rsidRPr="00C45709" w:rsidRDefault="00E6542C" w:rsidP="00E6542C">
            <w:pPr>
              <w:spacing w:after="0" w:line="240" w:lineRule="auto"/>
              <w:rPr>
                <w:rFonts w:cstheme="minorHAnsi"/>
                <w:sz w:val="20"/>
                <w:szCs w:val="20"/>
              </w:rPr>
            </w:pPr>
            <w:r>
              <w:rPr>
                <w:rFonts w:ascii="Calibri" w:hAnsi="Calibri" w:cs="Calibri"/>
                <w:sz w:val="20"/>
                <w:szCs w:val="20"/>
              </w:rPr>
              <w:t>Ministero della Difesa - Aeronautica Militare - 3° Reparto Genio A.M.</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4A017C6" w14:textId="7049699B" w:rsidR="00E6542C" w:rsidRPr="00C45709" w:rsidRDefault="00E6542C" w:rsidP="00E6542C">
            <w:pPr>
              <w:spacing w:after="0" w:line="240" w:lineRule="auto"/>
              <w:rPr>
                <w:rFonts w:cstheme="minorHAnsi"/>
                <w:sz w:val="20"/>
                <w:szCs w:val="20"/>
              </w:rPr>
            </w:pPr>
            <w:r>
              <w:rPr>
                <w:rFonts w:ascii="Calibri" w:hAnsi="Calibri" w:cs="Calibri"/>
                <w:sz w:val="20"/>
                <w:szCs w:val="20"/>
              </w:rPr>
              <w:t>P26-076 - Gioia del Colle - Servizio di coordinatore per la sicurezza in fase di esecuzione presso l'aeroporto militare di Gioia del Colle per interventi di ammodernamento e rinnovamento sistema di distribuzione rete elettrica anello MT</w:t>
            </w:r>
          </w:p>
        </w:tc>
      </w:tr>
      <w:tr w:rsidR="00E6542C" w:rsidRPr="00CE3A09" w14:paraId="5E93692A" w14:textId="77777777" w:rsidTr="00E6542C">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EA9E091" w14:textId="0849F4EE" w:rsidR="00E6542C" w:rsidRPr="00934FC5" w:rsidRDefault="00E6542C" w:rsidP="00E6542C">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18F08C" w14:textId="4B655120"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Potenza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D0E47A" w14:textId="08E60F2C"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232.507,23</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DA104F" w14:textId="7CE0B697"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18/05/2026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B0876E" w14:textId="53C9B41E" w:rsidR="00E6542C" w:rsidRPr="00C45709" w:rsidRDefault="00E6542C" w:rsidP="00E6542C">
            <w:pPr>
              <w:spacing w:after="0" w:line="240" w:lineRule="auto"/>
              <w:rPr>
                <w:rFonts w:cstheme="minorHAnsi"/>
                <w:sz w:val="20"/>
                <w:szCs w:val="20"/>
              </w:rPr>
            </w:pPr>
            <w:r>
              <w:rPr>
                <w:rFonts w:ascii="Calibri" w:hAnsi="Calibri" w:cs="Calibri"/>
                <w:sz w:val="20"/>
                <w:szCs w:val="20"/>
              </w:rPr>
              <w:t>Commissario Straordinario Delegato per la realizzazione degli interventi di mitigazione del Rischio Idrogeologico Regione Basilicata D.P.C.M. 21.01.2011 (L. 11 agosto 2014 n. 116 art.10) di Matera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84873E9" w14:textId="7C0FC713" w:rsidR="00E6542C" w:rsidRPr="00C45709" w:rsidRDefault="00E6542C" w:rsidP="00E6542C">
            <w:pPr>
              <w:spacing w:after="0" w:line="240" w:lineRule="auto"/>
              <w:rPr>
                <w:rFonts w:cstheme="minorHAnsi"/>
                <w:sz w:val="20"/>
                <w:szCs w:val="20"/>
              </w:rPr>
            </w:pPr>
            <w:r>
              <w:rPr>
                <w:rFonts w:ascii="Calibri" w:hAnsi="Calibri" w:cs="Calibri"/>
                <w:sz w:val="20"/>
                <w:szCs w:val="20"/>
              </w:rPr>
              <w:t>Piano operativo ambiente - FSC 2014-2020 Delibera CIPE 55/2016 - Interventi prioritari e strategici di mitigazione del rischio idrogeologico individuati ai sensi del DPCM 28/05/2015 - Consolidamento versanti in loc. Acquafredda, San Francesco, Cristo Redentore e Cersuta - Spiaggia del Nastro - nel Comune di Maratea (PZ) - Codice ReNDIs 17IR023/G1. Servizi tecnici inerenti la predisposizione del progetto di fattibilità tecnico-economica, del progetto esecutivo, del coordinamento della sicurezza in fase di progettazione, della geologia, della direzione dei lavori.</w:t>
            </w:r>
          </w:p>
        </w:tc>
      </w:tr>
      <w:tr w:rsidR="00E6542C" w:rsidRPr="00CE3A09" w14:paraId="740A83CB" w14:textId="77777777" w:rsidTr="00E6542C">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83660F3" w14:textId="1845FF2B" w:rsidR="00E6542C" w:rsidRPr="00934FC5" w:rsidRDefault="00E6542C" w:rsidP="00E6542C">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322B4F" w14:textId="04551E7D"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Roma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B45827" w14:textId="507F5B2E"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214.930,74</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A6C3EF" w14:textId="40D9CF46"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14/05/2026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B773A8" w14:textId="7EF188EB" w:rsidR="00E6542C" w:rsidRPr="00C45709" w:rsidRDefault="00E6542C" w:rsidP="00E6542C">
            <w:pPr>
              <w:spacing w:after="0" w:line="240" w:lineRule="auto"/>
              <w:rPr>
                <w:rFonts w:cstheme="minorHAnsi"/>
                <w:sz w:val="20"/>
                <w:szCs w:val="20"/>
              </w:rPr>
            </w:pPr>
            <w:r>
              <w:rPr>
                <w:rFonts w:ascii="Calibri" w:hAnsi="Calibri" w:cs="Calibri"/>
                <w:sz w:val="20"/>
                <w:szCs w:val="20"/>
              </w:rPr>
              <w:t>Roma Capitale</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DDCA09D" w14:textId="131E8D12" w:rsidR="00E6542C" w:rsidRPr="00C45709" w:rsidRDefault="00E6542C" w:rsidP="00E6542C">
            <w:pPr>
              <w:spacing w:after="0" w:line="240" w:lineRule="auto"/>
              <w:rPr>
                <w:rFonts w:cstheme="minorHAnsi"/>
                <w:sz w:val="20"/>
                <w:szCs w:val="20"/>
              </w:rPr>
            </w:pPr>
            <w:r>
              <w:rPr>
                <w:rFonts w:ascii="Calibri" w:hAnsi="Calibri" w:cs="Calibri"/>
                <w:sz w:val="20"/>
                <w:szCs w:val="20"/>
              </w:rPr>
              <w:t>Procedura aperta, con inversione procedimentale, ai sensi dell'art. 71 e art. 107, D.Lgs 36/2023 , per l'affidamento dei servizi tecnici di architettura e ingegneria avente ad oggetto la verifica di entrambi i livelli di "Progettazione del Nuovo Centro Culturale Tor Marancia"</w:t>
            </w:r>
          </w:p>
        </w:tc>
      </w:tr>
      <w:tr w:rsidR="00E6542C" w:rsidRPr="00CE3A09" w14:paraId="245B7AB1" w14:textId="77777777" w:rsidTr="00E6542C">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26EFE01" w14:textId="505ACAA5" w:rsidR="00E6542C" w:rsidRPr="00934FC5" w:rsidRDefault="00E6542C" w:rsidP="00E6542C">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133E90" w14:textId="16169C05"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Reggio nell'Emilia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53D7C2" w14:textId="7C6C334B"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183.179,83</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88DEDB" w14:textId="5DF8CF63" w:rsidR="00E6542C" w:rsidRPr="00C45709" w:rsidRDefault="00E6542C" w:rsidP="00E6542C">
            <w:pPr>
              <w:spacing w:after="0" w:line="240" w:lineRule="auto"/>
              <w:jc w:val="center"/>
              <w:rPr>
                <w:rFonts w:cstheme="minorHAnsi"/>
                <w:sz w:val="20"/>
                <w:szCs w:val="20"/>
              </w:rPr>
            </w:pPr>
            <w:r>
              <w:rPr>
                <w:rFonts w:ascii="Calibri" w:hAnsi="Calibri" w:cs="Calibri"/>
                <w:sz w:val="20"/>
                <w:szCs w:val="20"/>
              </w:rPr>
              <w:t>27/04/2026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DA45F0" w14:textId="2D38EEA5" w:rsidR="00E6542C" w:rsidRPr="00C45709" w:rsidRDefault="00E6542C" w:rsidP="00E6542C">
            <w:pPr>
              <w:spacing w:after="0" w:line="240" w:lineRule="auto"/>
              <w:rPr>
                <w:rFonts w:cstheme="minorHAnsi"/>
                <w:sz w:val="20"/>
                <w:szCs w:val="20"/>
              </w:rPr>
            </w:pPr>
            <w:r>
              <w:rPr>
                <w:rFonts w:ascii="Calibri" w:hAnsi="Calibri" w:cs="Calibri"/>
                <w:sz w:val="20"/>
                <w:szCs w:val="20"/>
              </w:rPr>
              <w:t>Comune di Carpineti</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4B9BB83" w14:textId="7C27F612" w:rsidR="00E6542C" w:rsidRPr="00C45709" w:rsidRDefault="00E6542C" w:rsidP="00E6542C">
            <w:pPr>
              <w:spacing w:after="0" w:line="240" w:lineRule="auto"/>
              <w:rPr>
                <w:rFonts w:cstheme="minorHAnsi"/>
                <w:sz w:val="20"/>
                <w:szCs w:val="20"/>
              </w:rPr>
            </w:pPr>
            <w:r>
              <w:rPr>
                <w:rFonts w:ascii="Calibri" w:hAnsi="Calibri" w:cs="Calibri"/>
                <w:sz w:val="20"/>
                <w:szCs w:val="20"/>
              </w:rPr>
              <w:t xml:space="preserve">Lettera di invito per procedura negoziata ai sensi dell'art. 50 comma 1 lett. e) D.lgs 36/2023 per l'appalto per l'affidamento degli incarichi professionali di direzione lavori con eventuale </w:t>
            </w:r>
            <w:r>
              <w:rPr>
                <w:rFonts w:ascii="Calibri" w:hAnsi="Calibri" w:cs="Calibri"/>
                <w:sz w:val="20"/>
                <w:szCs w:val="20"/>
              </w:rPr>
              <w:lastRenderedPageBreak/>
              <w:t>costituzione dell'ufficio direzionelavori, degli interventi di miglioramento sismico, riqualificazione energetica e adeguamento normativo di struttura polifunzionale per anziani inerente la CRA Don Cavalletti PR FESR 2021-2027.</w:t>
            </w:r>
          </w:p>
        </w:tc>
      </w:tr>
      <w:tr w:rsidR="00E6542C" w:rsidRPr="00CE3A09" w14:paraId="71843712" w14:textId="77777777" w:rsidTr="00E6542C">
        <w:trPr>
          <w:trHeight w:val="20"/>
        </w:trPr>
        <w:tc>
          <w:tcPr>
            <w:tcW w:w="438" w:type="pct"/>
            <w:tcBorders>
              <w:top w:val="dotted" w:sz="4" w:space="0" w:color="BFBFBF" w:themeColor="background1" w:themeShade="BF"/>
              <w:left w:val="nil"/>
              <w:bottom w:val="single" w:sz="24" w:space="0" w:color="BFBFBF" w:themeColor="background1" w:themeShade="BF"/>
            </w:tcBorders>
            <w:vAlign w:val="center"/>
          </w:tcPr>
          <w:p w14:paraId="53509AA7" w14:textId="6F9A7E8B" w:rsidR="00E6542C" w:rsidRPr="00934FC5" w:rsidRDefault="00E6542C" w:rsidP="00E6542C">
            <w:pPr>
              <w:spacing w:after="0" w:line="240" w:lineRule="auto"/>
              <w:jc w:val="center"/>
              <w:rPr>
                <w:rFonts w:cstheme="minorHAnsi"/>
                <w:sz w:val="20"/>
                <w:szCs w:val="20"/>
              </w:rPr>
            </w:pPr>
            <w:r w:rsidRPr="008B5928">
              <w:rPr>
                <w:rFonts w:cstheme="minorHAnsi"/>
                <w:sz w:val="20"/>
                <w:szCs w:val="20"/>
              </w:rPr>
              <w:lastRenderedPageBreak/>
              <w:t>Altri bandi</w:t>
            </w:r>
          </w:p>
        </w:tc>
        <w:tc>
          <w:tcPr>
            <w:tcW w:w="547" w:type="pct"/>
            <w:tcBorders>
              <w:top w:val="dotted" w:sz="4" w:space="0" w:color="BFBFBF" w:themeColor="background1" w:themeShade="BF"/>
              <w:bottom w:val="single" w:sz="24" w:space="0" w:color="BFBFBF" w:themeColor="background1" w:themeShade="BF"/>
            </w:tcBorders>
            <w:vAlign w:val="center"/>
          </w:tcPr>
          <w:p w14:paraId="5649DE92" w14:textId="14F588A5" w:rsidR="00E6542C" w:rsidRPr="00C45709" w:rsidRDefault="00E6542C" w:rsidP="00E6542C">
            <w:pPr>
              <w:spacing w:after="0" w:line="240" w:lineRule="auto"/>
              <w:jc w:val="center"/>
              <w:rPr>
                <w:rFonts w:ascii="Calibri" w:hAnsi="Calibri" w:cs="Calibri"/>
                <w:sz w:val="20"/>
                <w:szCs w:val="20"/>
              </w:rPr>
            </w:pPr>
            <w:r>
              <w:rPr>
                <w:rFonts w:ascii="Calibri" w:hAnsi="Calibri" w:cs="Calibri"/>
                <w:sz w:val="20"/>
                <w:szCs w:val="20"/>
              </w:rPr>
              <w:t>Latina</w:t>
            </w:r>
          </w:p>
        </w:tc>
        <w:tc>
          <w:tcPr>
            <w:tcW w:w="655" w:type="pct"/>
            <w:tcBorders>
              <w:top w:val="dotted" w:sz="4" w:space="0" w:color="BFBFBF" w:themeColor="background1" w:themeShade="BF"/>
              <w:bottom w:val="single" w:sz="24" w:space="0" w:color="BFBFBF" w:themeColor="background1" w:themeShade="BF"/>
            </w:tcBorders>
            <w:vAlign w:val="center"/>
          </w:tcPr>
          <w:p w14:paraId="6AEC6213" w14:textId="2A87ECF2" w:rsidR="00E6542C" w:rsidRPr="00C45709" w:rsidRDefault="00E6542C" w:rsidP="00E6542C">
            <w:pPr>
              <w:spacing w:after="0" w:line="240" w:lineRule="auto"/>
              <w:jc w:val="center"/>
              <w:rPr>
                <w:rFonts w:ascii="Calibri" w:hAnsi="Calibri" w:cs="Calibri"/>
                <w:sz w:val="20"/>
                <w:szCs w:val="20"/>
              </w:rPr>
            </w:pPr>
            <w:r>
              <w:rPr>
                <w:rFonts w:ascii="Calibri" w:hAnsi="Calibri" w:cs="Calibri"/>
                <w:sz w:val="20"/>
                <w:szCs w:val="20"/>
              </w:rPr>
              <w:t>150.000,00</w:t>
            </w:r>
          </w:p>
        </w:tc>
        <w:tc>
          <w:tcPr>
            <w:tcW w:w="546" w:type="pct"/>
            <w:tcBorders>
              <w:top w:val="dotted" w:sz="4" w:space="0" w:color="BFBFBF" w:themeColor="background1" w:themeShade="BF"/>
              <w:bottom w:val="single" w:sz="24" w:space="0" w:color="BFBFBF" w:themeColor="background1" w:themeShade="BF"/>
            </w:tcBorders>
            <w:vAlign w:val="center"/>
          </w:tcPr>
          <w:p w14:paraId="097B6758" w14:textId="3B99D2EF" w:rsidR="00E6542C" w:rsidRPr="00C45709" w:rsidRDefault="00E6542C" w:rsidP="00E6542C">
            <w:pPr>
              <w:spacing w:after="0" w:line="240" w:lineRule="auto"/>
              <w:jc w:val="center"/>
              <w:rPr>
                <w:rFonts w:ascii="Calibri" w:hAnsi="Calibri" w:cs="Calibri"/>
                <w:sz w:val="20"/>
                <w:szCs w:val="20"/>
              </w:rPr>
            </w:pPr>
            <w:r>
              <w:rPr>
                <w:rFonts w:ascii="Calibri" w:hAnsi="Calibri" w:cs="Calibri"/>
                <w:sz w:val="20"/>
                <w:szCs w:val="20"/>
              </w:rPr>
              <w:t>25/05/2026</w:t>
            </w:r>
          </w:p>
        </w:tc>
        <w:tc>
          <w:tcPr>
            <w:tcW w:w="713" w:type="pct"/>
            <w:tcBorders>
              <w:top w:val="dotted" w:sz="4" w:space="0" w:color="BFBFBF" w:themeColor="background1" w:themeShade="BF"/>
              <w:bottom w:val="single" w:sz="24" w:space="0" w:color="BFBFBF" w:themeColor="background1" w:themeShade="BF"/>
            </w:tcBorders>
            <w:vAlign w:val="center"/>
          </w:tcPr>
          <w:p w14:paraId="5E3858EF" w14:textId="7FD02B55" w:rsidR="00E6542C" w:rsidRPr="00C45709" w:rsidRDefault="00E6542C" w:rsidP="00E6542C">
            <w:pPr>
              <w:spacing w:after="0" w:line="240" w:lineRule="auto"/>
              <w:rPr>
                <w:rFonts w:ascii="Calibri" w:hAnsi="Calibri" w:cs="Calibri"/>
                <w:sz w:val="20"/>
                <w:szCs w:val="20"/>
              </w:rPr>
            </w:pPr>
            <w:r>
              <w:rPr>
                <w:rFonts w:ascii="Calibri" w:hAnsi="Calibri" w:cs="Calibri"/>
                <w:sz w:val="20"/>
                <w:szCs w:val="20"/>
              </w:rPr>
              <w:t>Acqualatina Sp</w:t>
            </w:r>
            <w:r>
              <w:rPr>
                <w:rFonts w:ascii="Calibri" w:hAnsi="Calibri" w:cs="Calibri"/>
                <w:sz w:val="20"/>
                <w:szCs w:val="20"/>
              </w:rPr>
              <w:t>A</w:t>
            </w:r>
          </w:p>
        </w:tc>
        <w:tc>
          <w:tcPr>
            <w:tcW w:w="2101" w:type="pct"/>
            <w:tcBorders>
              <w:top w:val="dotted" w:sz="4" w:space="0" w:color="BFBFBF" w:themeColor="background1" w:themeShade="BF"/>
              <w:bottom w:val="single" w:sz="24" w:space="0" w:color="BFBFBF" w:themeColor="background1" w:themeShade="BF"/>
              <w:right w:val="nil"/>
            </w:tcBorders>
            <w:vAlign w:val="center"/>
          </w:tcPr>
          <w:p w14:paraId="32B8AAFB" w14:textId="405B5E5C" w:rsidR="00E6542C" w:rsidRPr="00C45709" w:rsidRDefault="00E6542C" w:rsidP="00E6542C">
            <w:pPr>
              <w:spacing w:after="0" w:line="240" w:lineRule="auto"/>
              <w:rPr>
                <w:rFonts w:ascii="Calibri" w:hAnsi="Calibri" w:cs="Calibri"/>
                <w:sz w:val="20"/>
                <w:szCs w:val="20"/>
              </w:rPr>
            </w:pPr>
            <w:r>
              <w:rPr>
                <w:rFonts w:ascii="Calibri" w:hAnsi="Calibri" w:cs="Calibri"/>
                <w:sz w:val="20"/>
                <w:szCs w:val="20"/>
              </w:rPr>
              <w:t>Gara in 3 lotti - Accordi Quadro, ciascuno ad un unico operatore economico - Lotto 3 Servizi di verifica del Progetto e supporto al RUP</w:t>
            </w:r>
          </w:p>
        </w:tc>
      </w:tr>
    </w:tbl>
    <w:p w14:paraId="3BF6ADCF" w14:textId="27A854E8" w:rsidR="00B36A9A" w:rsidRPr="00CE3A09" w:rsidRDefault="00BE484B" w:rsidP="00C5356E">
      <w:pPr>
        <w:tabs>
          <w:tab w:val="left" w:pos="11101"/>
        </w:tabs>
        <w:spacing w:after="0" w:line="240" w:lineRule="auto"/>
        <w:rPr>
          <w:rFonts w:cstheme="minorHAnsi"/>
        </w:rPr>
      </w:pPr>
      <w:r w:rsidRPr="00CE3A09">
        <w:rPr>
          <w:rFonts w:eastAsia="Times New Roman" w:cstheme="minorHAnsi"/>
          <w:noProof w:val="0"/>
          <w:kern w:val="0"/>
          <w14:ligatures w14:val="none"/>
        </w:rPr>
        <w:t>Fonte: ONSAI - Osservatorio Nazionale Servizi Architettura e Ingegneria CNAPPC-CRESME ES</w:t>
      </w:r>
    </w:p>
    <w:sectPr w:rsidR="00B36A9A" w:rsidRPr="00CE3A09" w:rsidSect="00AD7D87">
      <w:pgSz w:w="15840" w:h="12240" w:orient="landscape"/>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87"/>
    <w:rsid w:val="00011B59"/>
    <w:rsid w:val="00022600"/>
    <w:rsid w:val="00024B28"/>
    <w:rsid w:val="00034BA0"/>
    <w:rsid w:val="00056C34"/>
    <w:rsid w:val="00070EEA"/>
    <w:rsid w:val="00082AA5"/>
    <w:rsid w:val="00086FAC"/>
    <w:rsid w:val="000912C8"/>
    <w:rsid w:val="000D23B7"/>
    <w:rsid w:val="00114B13"/>
    <w:rsid w:val="00123AF8"/>
    <w:rsid w:val="00124514"/>
    <w:rsid w:val="00132D9A"/>
    <w:rsid w:val="001472C8"/>
    <w:rsid w:val="00152DCE"/>
    <w:rsid w:val="001548E2"/>
    <w:rsid w:val="001647EE"/>
    <w:rsid w:val="001A0057"/>
    <w:rsid w:val="001C6C1B"/>
    <w:rsid w:val="001E1112"/>
    <w:rsid w:val="001E5091"/>
    <w:rsid w:val="001F7B32"/>
    <w:rsid w:val="00212506"/>
    <w:rsid w:val="00220990"/>
    <w:rsid w:val="00225B5B"/>
    <w:rsid w:val="002B265E"/>
    <w:rsid w:val="002C2A9A"/>
    <w:rsid w:val="002D66AA"/>
    <w:rsid w:val="002D6B7D"/>
    <w:rsid w:val="002E611D"/>
    <w:rsid w:val="00301BE3"/>
    <w:rsid w:val="0032700D"/>
    <w:rsid w:val="0038012F"/>
    <w:rsid w:val="00386B8E"/>
    <w:rsid w:val="0038789C"/>
    <w:rsid w:val="00396EFB"/>
    <w:rsid w:val="003C62AB"/>
    <w:rsid w:val="003E2B00"/>
    <w:rsid w:val="003E4526"/>
    <w:rsid w:val="003E5E42"/>
    <w:rsid w:val="003F1DDA"/>
    <w:rsid w:val="0040469C"/>
    <w:rsid w:val="00425326"/>
    <w:rsid w:val="00450C59"/>
    <w:rsid w:val="00453A41"/>
    <w:rsid w:val="004A0D01"/>
    <w:rsid w:val="004F7FE9"/>
    <w:rsid w:val="00514329"/>
    <w:rsid w:val="00514D28"/>
    <w:rsid w:val="005664AA"/>
    <w:rsid w:val="0056738B"/>
    <w:rsid w:val="0058767D"/>
    <w:rsid w:val="005A4601"/>
    <w:rsid w:val="005A5800"/>
    <w:rsid w:val="005B1C51"/>
    <w:rsid w:val="005C4C89"/>
    <w:rsid w:val="005C6AAB"/>
    <w:rsid w:val="00603D03"/>
    <w:rsid w:val="0061177F"/>
    <w:rsid w:val="00612200"/>
    <w:rsid w:val="00615B59"/>
    <w:rsid w:val="006427C1"/>
    <w:rsid w:val="00666792"/>
    <w:rsid w:val="00681AD3"/>
    <w:rsid w:val="006A1C3E"/>
    <w:rsid w:val="006A2A32"/>
    <w:rsid w:val="006B6B27"/>
    <w:rsid w:val="006D37F3"/>
    <w:rsid w:val="006F663C"/>
    <w:rsid w:val="00704682"/>
    <w:rsid w:val="007103C2"/>
    <w:rsid w:val="007157F6"/>
    <w:rsid w:val="00734687"/>
    <w:rsid w:val="007358E4"/>
    <w:rsid w:val="007606ED"/>
    <w:rsid w:val="007D5EAE"/>
    <w:rsid w:val="007D7EDD"/>
    <w:rsid w:val="00801014"/>
    <w:rsid w:val="00804214"/>
    <w:rsid w:val="00806B3C"/>
    <w:rsid w:val="00812EE1"/>
    <w:rsid w:val="00851914"/>
    <w:rsid w:val="008533EA"/>
    <w:rsid w:val="0089490D"/>
    <w:rsid w:val="008A0668"/>
    <w:rsid w:val="008C06BF"/>
    <w:rsid w:val="008E2EBE"/>
    <w:rsid w:val="009025F9"/>
    <w:rsid w:val="00906DBE"/>
    <w:rsid w:val="00917C5F"/>
    <w:rsid w:val="009357C2"/>
    <w:rsid w:val="00936872"/>
    <w:rsid w:val="009664CE"/>
    <w:rsid w:val="009858CF"/>
    <w:rsid w:val="009A1A9B"/>
    <w:rsid w:val="009F490F"/>
    <w:rsid w:val="00A12EAB"/>
    <w:rsid w:val="00A477F0"/>
    <w:rsid w:val="00A6502B"/>
    <w:rsid w:val="00A72F02"/>
    <w:rsid w:val="00A849EE"/>
    <w:rsid w:val="00A85FF3"/>
    <w:rsid w:val="00A91034"/>
    <w:rsid w:val="00AC46A2"/>
    <w:rsid w:val="00AD108D"/>
    <w:rsid w:val="00AD7D87"/>
    <w:rsid w:val="00B36A9A"/>
    <w:rsid w:val="00B64495"/>
    <w:rsid w:val="00BA500C"/>
    <w:rsid w:val="00BB7A45"/>
    <w:rsid w:val="00BD35F9"/>
    <w:rsid w:val="00BD6AD7"/>
    <w:rsid w:val="00BE484B"/>
    <w:rsid w:val="00C11B2F"/>
    <w:rsid w:val="00C32EB0"/>
    <w:rsid w:val="00C34860"/>
    <w:rsid w:val="00C45709"/>
    <w:rsid w:val="00C5356E"/>
    <w:rsid w:val="00C64E5D"/>
    <w:rsid w:val="00C7592D"/>
    <w:rsid w:val="00CE3A09"/>
    <w:rsid w:val="00CE4157"/>
    <w:rsid w:val="00D86D95"/>
    <w:rsid w:val="00DA429F"/>
    <w:rsid w:val="00DC4250"/>
    <w:rsid w:val="00DE2C24"/>
    <w:rsid w:val="00DF38CC"/>
    <w:rsid w:val="00DF6955"/>
    <w:rsid w:val="00E05930"/>
    <w:rsid w:val="00E316E3"/>
    <w:rsid w:val="00E43BEF"/>
    <w:rsid w:val="00E45A5D"/>
    <w:rsid w:val="00E45FCE"/>
    <w:rsid w:val="00E471F6"/>
    <w:rsid w:val="00E6542C"/>
    <w:rsid w:val="00E81EB2"/>
    <w:rsid w:val="00E83C5B"/>
    <w:rsid w:val="00E84F0C"/>
    <w:rsid w:val="00E85D78"/>
    <w:rsid w:val="00EA4715"/>
    <w:rsid w:val="00EB0A0C"/>
    <w:rsid w:val="00EE1A68"/>
    <w:rsid w:val="00F54F32"/>
    <w:rsid w:val="00F61F1B"/>
    <w:rsid w:val="00F641B0"/>
    <w:rsid w:val="00F66DC9"/>
    <w:rsid w:val="00F77F76"/>
    <w:rsid w:val="00F902AB"/>
    <w:rsid w:val="00FC1F76"/>
    <w:rsid w:val="00FC2031"/>
    <w:rsid w:val="00FC2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1FA7"/>
  <w15:chartTrackingRefBased/>
  <w15:docId w15:val="{2A929CD5-229E-4CB1-9251-72EB88FD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7D87"/>
    <w:rPr>
      <w:noProof/>
      <w:lang w:val="it-IT"/>
    </w:rPr>
  </w:style>
  <w:style w:type="paragraph" w:styleId="Titolo1">
    <w:name w:val="heading 1"/>
    <w:basedOn w:val="Normale"/>
    <w:next w:val="Normale"/>
    <w:link w:val="Titolo1Carattere"/>
    <w:uiPriority w:val="9"/>
    <w:qFormat/>
    <w:rsid w:val="00AD7D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D7D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D7D8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D7D8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D7D8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D7D8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D7D8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D7D8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D7D8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7D87"/>
    <w:rPr>
      <w:rFonts w:asciiTheme="majorHAnsi" w:eastAsiaTheme="majorEastAsia" w:hAnsiTheme="majorHAnsi" w:cstheme="majorBidi"/>
      <w:noProof/>
      <w:color w:val="2F5496" w:themeColor="accent1" w:themeShade="BF"/>
      <w:sz w:val="40"/>
      <w:szCs w:val="40"/>
      <w:lang w:val="it-IT"/>
    </w:rPr>
  </w:style>
  <w:style w:type="character" w:customStyle="1" w:styleId="Titolo2Carattere">
    <w:name w:val="Titolo 2 Carattere"/>
    <w:basedOn w:val="Carpredefinitoparagrafo"/>
    <w:link w:val="Titolo2"/>
    <w:uiPriority w:val="9"/>
    <w:semiHidden/>
    <w:rsid w:val="00AD7D87"/>
    <w:rPr>
      <w:rFonts w:asciiTheme="majorHAnsi" w:eastAsiaTheme="majorEastAsia" w:hAnsiTheme="majorHAnsi" w:cstheme="majorBidi"/>
      <w:noProof/>
      <w:color w:val="2F5496" w:themeColor="accent1" w:themeShade="BF"/>
      <w:sz w:val="32"/>
      <w:szCs w:val="32"/>
      <w:lang w:val="it-IT"/>
    </w:rPr>
  </w:style>
  <w:style w:type="character" w:customStyle="1" w:styleId="Titolo3Carattere">
    <w:name w:val="Titolo 3 Carattere"/>
    <w:basedOn w:val="Carpredefinitoparagrafo"/>
    <w:link w:val="Titolo3"/>
    <w:uiPriority w:val="9"/>
    <w:semiHidden/>
    <w:rsid w:val="00AD7D87"/>
    <w:rPr>
      <w:rFonts w:eastAsiaTheme="majorEastAsia" w:cstheme="majorBidi"/>
      <w:noProof/>
      <w:color w:val="2F5496" w:themeColor="accent1" w:themeShade="BF"/>
      <w:sz w:val="28"/>
      <w:szCs w:val="28"/>
      <w:lang w:val="it-IT"/>
    </w:rPr>
  </w:style>
  <w:style w:type="character" w:customStyle="1" w:styleId="Titolo4Carattere">
    <w:name w:val="Titolo 4 Carattere"/>
    <w:basedOn w:val="Carpredefinitoparagrafo"/>
    <w:link w:val="Titolo4"/>
    <w:uiPriority w:val="9"/>
    <w:semiHidden/>
    <w:rsid w:val="00AD7D87"/>
    <w:rPr>
      <w:rFonts w:eastAsiaTheme="majorEastAsia" w:cstheme="majorBidi"/>
      <w:i/>
      <w:iCs/>
      <w:noProof/>
      <w:color w:val="2F5496" w:themeColor="accent1" w:themeShade="BF"/>
      <w:lang w:val="it-IT"/>
    </w:rPr>
  </w:style>
  <w:style w:type="character" w:customStyle="1" w:styleId="Titolo5Carattere">
    <w:name w:val="Titolo 5 Carattere"/>
    <w:basedOn w:val="Carpredefinitoparagrafo"/>
    <w:link w:val="Titolo5"/>
    <w:uiPriority w:val="9"/>
    <w:semiHidden/>
    <w:rsid w:val="00AD7D87"/>
    <w:rPr>
      <w:rFonts w:eastAsiaTheme="majorEastAsia" w:cstheme="majorBidi"/>
      <w:noProof/>
      <w:color w:val="2F5496" w:themeColor="accent1" w:themeShade="BF"/>
      <w:lang w:val="it-IT"/>
    </w:rPr>
  </w:style>
  <w:style w:type="character" w:customStyle="1" w:styleId="Titolo6Carattere">
    <w:name w:val="Titolo 6 Carattere"/>
    <w:basedOn w:val="Carpredefinitoparagrafo"/>
    <w:link w:val="Titolo6"/>
    <w:uiPriority w:val="9"/>
    <w:semiHidden/>
    <w:rsid w:val="00AD7D87"/>
    <w:rPr>
      <w:rFonts w:eastAsiaTheme="majorEastAsia" w:cstheme="majorBidi"/>
      <w:i/>
      <w:iCs/>
      <w:noProof/>
      <w:color w:val="595959" w:themeColor="text1" w:themeTint="A6"/>
      <w:lang w:val="it-IT"/>
    </w:rPr>
  </w:style>
  <w:style w:type="character" w:customStyle="1" w:styleId="Titolo7Carattere">
    <w:name w:val="Titolo 7 Carattere"/>
    <w:basedOn w:val="Carpredefinitoparagrafo"/>
    <w:link w:val="Titolo7"/>
    <w:uiPriority w:val="9"/>
    <w:semiHidden/>
    <w:rsid w:val="00AD7D87"/>
    <w:rPr>
      <w:rFonts w:eastAsiaTheme="majorEastAsia" w:cstheme="majorBidi"/>
      <w:noProof/>
      <w:color w:val="595959" w:themeColor="text1" w:themeTint="A6"/>
      <w:lang w:val="it-IT"/>
    </w:rPr>
  </w:style>
  <w:style w:type="character" w:customStyle="1" w:styleId="Titolo8Carattere">
    <w:name w:val="Titolo 8 Carattere"/>
    <w:basedOn w:val="Carpredefinitoparagrafo"/>
    <w:link w:val="Titolo8"/>
    <w:uiPriority w:val="9"/>
    <w:semiHidden/>
    <w:rsid w:val="00AD7D87"/>
    <w:rPr>
      <w:rFonts w:eastAsiaTheme="majorEastAsia" w:cstheme="majorBidi"/>
      <w:i/>
      <w:iCs/>
      <w:noProof/>
      <w:color w:val="272727" w:themeColor="text1" w:themeTint="D8"/>
      <w:lang w:val="it-IT"/>
    </w:rPr>
  </w:style>
  <w:style w:type="character" w:customStyle="1" w:styleId="Titolo9Carattere">
    <w:name w:val="Titolo 9 Carattere"/>
    <w:basedOn w:val="Carpredefinitoparagrafo"/>
    <w:link w:val="Titolo9"/>
    <w:uiPriority w:val="9"/>
    <w:semiHidden/>
    <w:rsid w:val="00AD7D87"/>
    <w:rPr>
      <w:rFonts w:eastAsiaTheme="majorEastAsia" w:cstheme="majorBidi"/>
      <w:noProof/>
      <w:color w:val="272727" w:themeColor="text1" w:themeTint="D8"/>
      <w:lang w:val="it-IT"/>
    </w:rPr>
  </w:style>
  <w:style w:type="paragraph" w:styleId="Titolo">
    <w:name w:val="Title"/>
    <w:basedOn w:val="Normale"/>
    <w:next w:val="Normale"/>
    <w:link w:val="TitoloCarattere"/>
    <w:uiPriority w:val="10"/>
    <w:qFormat/>
    <w:rsid w:val="00AD7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D7D87"/>
    <w:rPr>
      <w:rFonts w:asciiTheme="majorHAnsi" w:eastAsiaTheme="majorEastAsia" w:hAnsiTheme="majorHAnsi" w:cstheme="majorBidi"/>
      <w:noProof/>
      <w:spacing w:val="-10"/>
      <w:kern w:val="28"/>
      <w:sz w:val="56"/>
      <w:szCs w:val="56"/>
      <w:lang w:val="it-IT"/>
    </w:rPr>
  </w:style>
  <w:style w:type="paragraph" w:styleId="Sottotitolo">
    <w:name w:val="Subtitle"/>
    <w:basedOn w:val="Normale"/>
    <w:next w:val="Normale"/>
    <w:link w:val="SottotitoloCarattere"/>
    <w:uiPriority w:val="11"/>
    <w:qFormat/>
    <w:rsid w:val="00AD7D8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D7D87"/>
    <w:rPr>
      <w:rFonts w:eastAsiaTheme="majorEastAsia" w:cstheme="majorBidi"/>
      <w:noProof/>
      <w:color w:val="595959" w:themeColor="text1" w:themeTint="A6"/>
      <w:spacing w:val="15"/>
      <w:sz w:val="28"/>
      <w:szCs w:val="28"/>
      <w:lang w:val="it-IT"/>
    </w:rPr>
  </w:style>
  <w:style w:type="paragraph" w:styleId="Citazione">
    <w:name w:val="Quote"/>
    <w:basedOn w:val="Normale"/>
    <w:next w:val="Normale"/>
    <w:link w:val="CitazioneCarattere"/>
    <w:uiPriority w:val="29"/>
    <w:qFormat/>
    <w:rsid w:val="00AD7D8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D7D87"/>
    <w:rPr>
      <w:i/>
      <w:iCs/>
      <w:noProof/>
      <w:color w:val="404040" w:themeColor="text1" w:themeTint="BF"/>
      <w:lang w:val="it-IT"/>
    </w:rPr>
  </w:style>
  <w:style w:type="paragraph" w:styleId="Paragrafoelenco">
    <w:name w:val="List Paragraph"/>
    <w:basedOn w:val="Normale"/>
    <w:uiPriority w:val="34"/>
    <w:qFormat/>
    <w:rsid w:val="00AD7D87"/>
    <w:pPr>
      <w:ind w:left="720"/>
      <w:contextualSpacing/>
    </w:pPr>
  </w:style>
  <w:style w:type="character" w:styleId="Enfasiintensa">
    <w:name w:val="Intense Emphasis"/>
    <w:basedOn w:val="Carpredefinitoparagrafo"/>
    <w:uiPriority w:val="21"/>
    <w:qFormat/>
    <w:rsid w:val="00AD7D87"/>
    <w:rPr>
      <w:i/>
      <w:iCs/>
      <w:color w:val="2F5496" w:themeColor="accent1" w:themeShade="BF"/>
    </w:rPr>
  </w:style>
  <w:style w:type="paragraph" w:styleId="Citazioneintensa">
    <w:name w:val="Intense Quote"/>
    <w:basedOn w:val="Normale"/>
    <w:next w:val="Normale"/>
    <w:link w:val="CitazioneintensaCarattere"/>
    <w:uiPriority w:val="30"/>
    <w:qFormat/>
    <w:rsid w:val="00AD7D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D7D87"/>
    <w:rPr>
      <w:i/>
      <w:iCs/>
      <w:noProof/>
      <w:color w:val="2F5496" w:themeColor="accent1" w:themeShade="BF"/>
      <w:lang w:val="it-IT"/>
    </w:rPr>
  </w:style>
  <w:style w:type="character" w:styleId="Riferimentointenso">
    <w:name w:val="Intense Reference"/>
    <w:basedOn w:val="Carpredefinitoparagrafo"/>
    <w:uiPriority w:val="32"/>
    <w:qFormat/>
    <w:rsid w:val="00AD7D87"/>
    <w:rPr>
      <w:b/>
      <w:bCs/>
      <w:smallCaps/>
      <w:color w:val="2F5496" w:themeColor="accent1" w:themeShade="BF"/>
      <w:spacing w:val="5"/>
    </w:rPr>
  </w:style>
  <w:style w:type="paragraph" w:customStyle="1" w:styleId="fontec">
    <w:name w:val="fonte_c"/>
    <w:basedOn w:val="Normale"/>
    <w:next w:val="Normale"/>
    <w:qFormat/>
    <w:rsid w:val="00AD7D87"/>
    <w:pPr>
      <w:spacing w:after="0" w:line="240" w:lineRule="auto"/>
      <w:jc w:val="both"/>
    </w:pPr>
    <w:rPr>
      <w:rFonts w:cstheme="minorHAnsi"/>
      <w:i/>
      <w:noProof w:val="0"/>
      <w:color w:val="000000" w:themeColor="text1"/>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0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01D9D-30B2-4500-9AE3-C4FA20005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7</Pages>
  <Words>2448</Words>
  <Characters>13956</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Tascedda</dc:creator>
  <cp:keywords/>
  <dc:description/>
  <cp:lastModifiedBy>Mercedes Tascedda</cp:lastModifiedBy>
  <cp:revision>67</cp:revision>
  <dcterms:created xsi:type="dcterms:W3CDTF">2025-07-25T18:40:00Z</dcterms:created>
  <dcterms:modified xsi:type="dcterms:W3CDTF">2026-04-18T10:08:00Z</dcterms:modified>
</cp:coreProperties>
</file>