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56EC" w14:textId="1EE1D5C3" w:rsidR="00AD7D87" w:rsidRPr="00CE3A09" w:rsidRDefault="00AD7D87" w:rsidP="00AD7D87">
      <w:pPr>
        <w:pStyle w:val="fontec"/>
        <w:rPr>
          <w:b/>
          <w:bCs/>
          <w:color w:val="auto"/>
          <w:sz w:val="22"/>
          <w:szCs w:val="22"/>
        </w:rPr>
      </w:pPr>
      <w:r w:rsidRPr="00CE3A09">
        <w:rPr>
          <w:b/>
          <w:bCs/>
          <w:color w:val="auto"/>
          <w:sz w:val="22"/>
          <w:szCs w:val="22"/>
        </w:rPr>
        <w:t xml:space="preserve">Bandi SAI di importo superiore a 140mila euro settimana </w:t>
      </w:r>
      <w:r w:rsidR="00011B59">
        <w:rPr>
          <w:b/>
          <w:bCs/>
          <w:color w:val="auto"/>
          <w:sz w:val="22"/>
          <w:szCs w:val="22"/>
        </w:rPr>
        <w:t>8</w:t>
      </w:r>
      <w:r w:rsidR="0040469C">
        <w:rPr>
          <w:b/>
          <w:bCs/>
          <w:color w:val="auto"/>
          <w:sz w:val="22"/>
          <w:szCs w:val="22"/>
        </w:rPr>
        <w:t>-</w:t>
      </w:r>
      <w:r w:rsidR="00011B59">
        <w:rPr>
          <w:b/>
          <w:bCs/>
          <w:color w:val="auto"/>
          <w:sz w:val="22"/>
          <w:szCs w:val="22"/>
        </w:rPr>
        <w:t>14</w:t>
      </w:r>
      <w:r w:rsidR="0040469C">
        <w:rPr>
          <w:b/>
          <w:bCs/>
          <w:color w:val="auto"/>
          <w:sz w:val="22"/>
          <w:szCs w:val="22"/>
        </w:rPr>
        <w:t xml:space="preserve"> </w:t>
      </w:r>
      <w:r w:rsidR="00A6502B">
        <w:rPr>
          <w:b/>
          <w:bCs/>
          <w:color w:val="auto"/>
          <w:sz w:val="22"/>
          <w:szCs w:val="22"/>
        </w:rPr>
        <w:t>novembre</w:t>
      </w:r>
      <w:r w:rsidR="00801014" w:rsidRPr="00CE3A09">
        <w:rPr>
          <w:b/>
          <w:bCs/>
          <w:color w:val="auto"/>
          <w:sz w:val="22"/>
          <w:szCs w:val="22"/>
        </w:rPr>
        <w:t xml:space="preserve"> </w:t>
      </w:r>
      <w:r w:rsidRPr="00CE3A09">
        <w:rPr>
          <w:b/>
          <w:bCs/>
          <w:color w:val="auto"/>
          <w:sz w:val="22"/>
          <w:szCs w:val="22"/>
        </w:rPr>
        <w:t>2025</w:t>
      </w:r>
    </w:p>
    <w:p w14:paraId="59EF617E" w14:textId="77777777" w:rsidR="00AD7D87" w:rsidRPr="00CE3A09" w:rsidRDefault="00AD7D87" w:rsidP="00AD7D87">
      <w:pPr>
        <w:pStyle w:val="fontec"/>
        <w:rPr>
          <w:color w:val="auto"/>
          <w:sz w:val="22"/>
          <w:szCs w:val="22"/>
        </w:rPr>
      </w:pPr>
      <w:r w:rsidRPr="00CE3A09">
        <w:rPr>
          <w:color w:val="auto"/>
          <w:sz w:val="22"/>
          <w:szCs w:val="22"/>
        </w:rPr>
        <w:t>(Fonte: ONSAI 2020 - Osservatorio Nazionale Servizi Architettura e Ingegneria CNAPPC-CRESME ES)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5"/>
        <w:gridCol w:w="1703"/>
        <w:gridCol w:w="1558"/>
        <w:gridCol w:w="5731"/>
      </w:tblGrid>
      <w:tr w:rsidR="00CE3A09" w:rsidRPr="00CE3A09" w14:paraId="7B686CFC" w14:textId="77777777" w:rsidTr="00A12EAB">
        <w:trPr>
          <w:trHeight w:val="20"/>
          <w:tblHeader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2D12BCD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Ambito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5E985E6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Provincia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esecuzione</w:t>
            </w:r>
            <w:proofErr w:type="spellEnd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lavori</w:t>
            </w:r>
            <w:proofErr w:type="spellEnd"/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9040B9C" w14:textId="77777777" w:rsidR="00E45FCE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Ammontare</w:t>
            </w:r>
            <w:proofErr w:type="spellEnd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corrispettivo</w:t>
            </w:r>
            <w:proofErr w:type="spellEnd"/>
          </w:p>
          <w:p w14:paraId="0AC29356" w14:textId="26E9F90C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59B085B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Termine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partecipazione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79C7B28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Stazione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appaltante</w:t>
            </w:r>
            <w:proofErr w:type="spellEnd"/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92D56D2" w14:textId="77777777" w:rsidR="008C06BF" w:rsidRPr="00CE3A09" w:rsidRDefault="008C06BF" w:rsidP="00453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Oggetto</w:t>
            </w:r>
            <w:proofErr w:type="spellEnd"/>
          </w:p>
        </w:tc>
      </w:tr>
      <w:tr w:rsidR="00CE3A09" w:rsidRPr="00CE3A09" w14:paraId="405F8DD7" w14:textId="77777777" w:rsidTr="00453A41">
        <w:trPr>
          <w:trHeight w:val="567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6C8CCA4" w14:textId="7DFFB64E" w:rsidR="008C06BF" w:rsidRPr="00CE3A09" w:rsidRDefault="008C06BF" w:rsidP="00453A41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TOP 10 </w:t>
            </w:r>
          </w:p>
        </w:tc>
      </w:tr>
      <w:tr w:rsidR="00011B59" w:rsidRPr="00CE3A09" w14:paraId="002C4510" w14:textId="77777777" w:rsidTr="00011B59">
        <w:trPr>
          <w:trHeight w:val="794"/>
        </w:trPr>
        <w:tc>
          <w:tcPr>
            <w:tcW w:w="438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29F050" w14:textId="12101FE6" w:rsidR="00011B59" w:rsidRPr="009F490F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38C518" w14:textId="7D260469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Messina</w:t>
            </w:r>
          </w:p>
        </w:tc>
        <w:tc>
          <w:tcPr>
            <w:tcW w:w="546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EDFA57" w14:textId="05FDD227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16.928.132,72</w:t>
            </w:r>
          </w:p>
        </w:tc>
        <w:tc>
          <w:tcPr>
            <w:tcW w:w="65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A9C688" w14:textId="7784905C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16/01/2026</w:t>
            </w:r>
          </w:p>
        </w:tc>
        <w:tc>
          <w:tcPr>
            <w:tcW w:w="601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320A99" w14:textId="14091220" w:rsidR="00011B59" w:rsidRPr="0032700D" w:rsidRDefault="00011B59" w:rsidP="00011B59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Consorzio per le Autostrade Siciliane</w:t>
            </w:r>
          </w:p>
        </w:tc>
        <w:tc>
          <w:tcPr>
            <w:tcW w:w="2211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2CD7C73" w14:textId="03A11092" w:rsidR="00011B59" w:rsidRPr="0032700D" w:rsidRDefault="00011B59" w:rsidP="00011B5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2 lotti - Accordo quadro di servizi di ingegneria e architettura e di ispezioni speciali per la valutazione della sicurezza di ponti, viadotti, cavalcavia e sottovia dell'autostrada A/20 e dell'autostrada A/18 - Lotto 1 autostrada A/20</w:t>
            </w:r>
          </w:p>
        </w:tc>
      </w:tr>
      <w:tr w:rsidR="00011B59" w:rsidRPr="00CE3A09" w14:paraId="6F0ED491" w14:textId="77777777" w:rsidTr="00011B59">
        <w:trPr>
          <w:trHeight w:val="79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621EE6" w14:textId="2F506E6B" w:rsidR="00011B59" w:rsidRPr="009F490F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8791FC" w14:textId="491F2272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Messina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F82779" w14:textId="2B9CE189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11.918.794,93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0F05E7" w14:textId="5692DF45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16/01/2026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624A8E" w14:textId="66A045BE" w:rsidR="00011B59" w:rsidRPr="0032700D" w:rsidRDefault="00011B59" w:rsidP="00011B59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Consorzio per le Autostrade Siciliane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44D3090B" w14:textId="70DF3096" w:rsidR="00011B59" w:rsidRPr="0032700D" w:rsidRDefault="00011B59" w:rsidP="00011B5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2 lotti - Accordo quadro di servizi di ingegneria e architettura e di ispezioni speciali per la valutazione della sicurezza di ponti, viadotti, cavalcavia e sottovia dell'autostrada A/20 e dell'autostrada A/18 - Lotto 2 autostrada A18 ME-CT e SR-Gela</w:t>
            </w:r>
          </w:p>
        </w:tc>
      </w:tr>
      <w:tr w:rsidR="00011B59" w:rsidRPr="00CE3A09" w14:paraId="04DB759A" w14:textId="77777777" w:rsidTr="00011B59">
        <w:trPr>
          <w:trHeight w:val="79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748777" w14:textId="723B4D83" w:rsidR="00011B59" w:rsidRPr="009F490F" w:rsidRDefault="00011B59" w:rsidP="00011B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DB6EC" w14:textId="6DDF8259" w:rsidR="00011B59" w:rsidRPr="0032700D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Brescia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DF5BA5" w14:textId="1D8F7BE7" w:rsidR="00011B59" w:rsidRPr="0032700D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9.000.000,01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CB8F9A" w14:textId="6A950B2E" w:rsidR="00011B59" w:rsidRPr="0032700D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0C56F" w14:textId="7F76EC2F" w:rsidR="00011B59" w:rsidRPr="0032700D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Unareti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AB31FE5" w14:textId="31E8ECBD" w:rsidR="00011B59" w:rsidRPr="0032700D" w:rsidRDefault="00011B59" w:rsidP="00011B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219 2025 – Porting gis a utility network - Affidamento del progetto di aggiornamento e porting alla tecnologia ESRI Utility Network dell'applicativo Cartografia GIS utilizzato dalle società del gruppo A2A per la rappresentazione cartografica delle reti di distribuzione a supporto dei processi di progettazione, realizzazione e manutenzione.</w:t>
            </w:r>
          </w:p>
        </w:tc>
      </w:tr>
      <w:tr w:rsidR="00011B59" w:rsidRPr="00CE3A09" w14:paraId="79E4D973" w14:textId="77777777" w:rsidTr="00011B59">
        <w:trPr>
          <w:trHeight w:val="79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FFC2D1" w14:textId="7D577D15" w:rsidR="00011B59" w:rsidRPr="009F490F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9856C1" w14:textId="4D19A66F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44FA5C" w14:textId="289A76A8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8.963.204,26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4589DF" w14:textId="0C33CB24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C6D999" w14:textId="5E2FB0E3" w:rsidR="00011B59" w:rsidRPr="0032700D" w:rsidRDefault="00011B59" w:rsidP="00011B59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Consorzio per l'attuazione del progetto Divertor Tokamak Test — DTT Scarl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26969528" w14:textId="279579BF" w:rsidR="00011B59" w:rsidRPr="0032700D" w:rsidRDefault="00011B59" w:rsidP="00011B5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Accordo quadro avente ad oggetto servizi di architettura ed ingegneria relativi alla direzione lavori (DL) e coordinamento per l'esecuzione dei lavori (CSE) afferenti alla realizzazione della facility DTT</w:t>
            </w:r>
          </w:p>
        </w:tc>
      </w:tr>
      <w:tr w:rsidR="00011B59" w:rsidRPr="00CE3A09" w14:paraId="014D72E1" w14:textId="77777777" w:rsidTr="00011B59">
        <w:trPr>
          <w:trHeight w:val="79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76FA46" w14:textId="37475025" w:rsidR="00011B59" w:rsidRPr="009F490F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C7DC14" w14:textId="51B47375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52BB38" w14:textId="22E076AE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1.350.000,00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E4FF8E" w14:textId="5EC1F12D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19/01/2026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2CA481" w14:textId="3E0C7313" w:rsidR="00011B59" w:rsidRPr="0032700D" w:rsidRDefault="00011B59" w:rsidP="00011B59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 Capitale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7AFE0BD" w14:textId="7AB3F728" w:rsidR="00011B59" w:rsidRPr="0032700D" w:rsidRDefault="00011B59" w:rsidP="00011B5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2 lotti - servizio di strategia creativa e media planning per il nuovo City Branding turistico di Roma Capitale, nell ambito dell Azione 2 Brand Identity del Progetto Roma Smart Tourism - CUI S02438750586202400112 - Lotto 2 Pianificazione strategica e acquisto di spazi media per la promozione del nuovo Brand turistico di Roma Capitale</w:t>
            </w:r>
          </w:p>
        </w:tc>
      </w:tr>
      <w:tr w:rsidR="00011B59" w:rsidRPr="00CE3A09" w14:paraId="25BB482E" w14:textId="77777777" w:rsidTr="00011B59">
        <w:trPr>
          <w:trHeight w:val="79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3CC868" w14:textId="14392246" w:rsidR="00011B59" w:rsidRPr="009F490F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01E041" w14:textId="3FD5B9C5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Venezia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050726" w14:textId="3196DB9F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1.226.968,79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AF023C1" w14:textId="19EA384A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9892FC" w14:textId="6C14CE3C" w:rsidR="00011B59" w:rsidRPr="0032700D" w:rsidRDefault="00011B59" w:rsidP="00011B59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Save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D4B885E" w14:textId="27B5028D" w:rsidR="00011B59" w:rsidRPr="0032700D" w:rsidRDefault="00011B59" w:rsidP="00011B5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RL 945 - Servizi di verifica progetto ampliamento terminal Lotto 2A - Fase 2 dell'Aeroporto di Venezia</w:t>
            </w:r>
          </w:p>
        </w:tc>
      </w:tr>
      <w:tr w:rsidR="00011B59" w:rsidRPr="00CE3A09" w14:paraId="671F0290" w14:textId="77777777" w:rsidTr="00011B59">
        <w:trPr>
          <w:trHeight w:val="79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CCD1DF" w14:textId="2370558B" w:rsidR="00011B59" w:rsidRPr="009F490F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3480C3" w14:textId="4CDDB408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Firenze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3C6C78" w14:textId="584189B9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1.184.421,90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F19F0D7" w14:textId="644B899D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393940" w14:textId="1C16649F" w:rsidR="00011B59" w:rsidRPr="0032700D" w:rsidRDefault="00011B59" w:rsidP="00011B59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Regione Toscana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B564196" w14:textId="7D205F21" w:rsidR="00011B59" w:rsidRPr="0032700D" w:rsidRDefault="00011B59" w:rsidP="00011B5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044743/2025 - Attività di telerilevamento sulla Toscana: acquisizione dati e produzione ortofoto</w:t>
            </w:r>
          </w:p>
        </w:tc>
      </w:tr>
      <w:tr w:rsidR="00011B59" w:rsidRPr="00CE3A09" w14:paraId="4AD43CAC" w14:textId="77777777" w:rsidTr="00011B59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B23DE2" w14:textId="2F9FF93F" w:rsidR="00011B59" w:rsidRPr="009F490F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7D2C9" w14:textId="1F54F316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Napoli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E573E" w14:textId="6F608A10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1.029.013,34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85A06B" w14:textId="65C0070F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67F9DE" w14:textId="14B685DF" w:rsidR="00011B59" w:rsidRPr="0032700D" w:rsidRDefault="00011B59" w:rsidP="00011B59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straordinario del Governo per la bonifica ambientale e rigenerazione urbana dell'area di rilevante interesse nazionale Bagnoli - Coroglio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1E9A10D" w14:textId="5EF182C2" w:rsidR="00011B59" w:rsidRPr="0032700D" w:rsidRDefault="00011B59" w:rsidP="00011B5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Tender _2357 - Affidamento dei servizi tecnici professionali per il completamento delle procedure espropriative presso il Sito di Rilevante Interesse Nazionale (SIN) di Bagnoli - Coroglio - RFQ_3675 CUP: C62C21001190001, C62D19000020001, C61G19000250001</w:t>
            </w:r>
          </w:p>
        </w:tc>
      </w:tr>
      <w:tr w:rsidR="00011B59" w:rsidRPr="00CE3A09" w14:paraId="404702A2" w14:textId="77777777" w:rsidTr="00011B59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28813A" w14:textId="39529C31" w:rsidR="00011B59" w:rsidRPr="009F490F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54889" w14:textId="0CA0B8D0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Nuoro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2C99CB" w14:textId="5657955B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949.918,26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4DB68" w14:textId="03E6B09B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21CBE" w14:textId="2AD54B3C" w:rsidR="00011B59" w:rsidRPr="0032700D" w:rsidRDefault="00011B59" w:rsidP="00011B59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Opere e infrastrutture della Sardegna Srl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9857784" w14:textId="42009F17" w:rsidR="00011B59" w:rsidRPr="0032700D" w:rsidRDefault="00011B59" w:rsidP="00011B5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Progettazione esecutiva, coordinamento sicurezza in fase di progettazione ed esecuzione, direzione dei lavori, misura, contabilità per i lavori di completamento della strada bivio Aritzo (S.S. 295 Cossatzu)- Bivio Tascusì (sp 7), 3°lotto 2°stralcio</w:t>
            </w:r>
          </w:p>
        </w:tc>
      </w:tr>
      <w:tr w:rsidR="00011B59" w:rsidRPr="00CE3A09" w14:paraId="23205E37" w14:textId="77777777" w:rsidTr="00011B59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vAlign w:val="center"/>
            <w:hideMark/>
          </w:tcPr>
          <w:p w14:paraId="7F3CC81B" w14:textId="632E818D" w:rsidR="00011B59" w:rsidRPr="009F490F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E95A1C" w14:textId="4372AAFC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Monza e della Brianza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32D683" w14:textId="70EEDACD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864.000,00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C409F" w14:textId="1C784731" w:rsidR="00011B59" w:rsidRPr="0032700D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7F637" w14:textId="0B7A4C5B" w:rsidR="00011B59" w:rsidRPr="0032700D" w:rsidRDefault="00011B59" w:rsidP="00011B59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Monza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621D8FBE" w14:textId="5E0E1E23" w:rsidR="00011B59" w:rsidRPr="0032700D" w:rsidRDefault="00011B59" w:rsidP="00011B5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Accordo quadro con un solo operatore per l'affidamento del servizio di digitalizzazione delle pratiche edilizie del comune</w:t>
            </w:r>
          </w:p>
        </w:tc>
      </w:tr>
      <w:tr w:rsidR="00CE3A09" w:rsidRPr="00CE3A09" w14:paraId="5D49B6BD" w14:textId="77777777" w:rsidTr="0032700D">
        <w:trPr>
          <w:trHeight w:val="68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7E7A8F7" w14:textId="0D806CAA" w:rsidR="00453A41" w:rsidRPr="009F490F" w:rsidRDefault="00453A41" w:rsidP="005A58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F490F"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Altri</w:t>
            </w:r>
            <w:proofErr w:type="spellEnd"/>
            <w:r w:rsidRPr="009F490F"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F490F"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</w:tr>
      <w:tr w:rsidR="00011B59" w:rsidRPr="00CE3A09" w14:paraId="56191148" w14:textId="77777777" w:rsidTr="00011B59">
        <w:trPr>
          <w:trHeight w:val="130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847093" w14:textId="5D0328CE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DF7AE9" w14:textId="05C8567A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Firenze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7B2FBD" w14:textId="2AA616B7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798.910,22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E31923" w14:textId="73967F91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482563" w14:textId="3C0A15D9" w:rsidR="00011B59" w:rsidRPr="00906DBE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Firenze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5CF205A" w14:textId="76CD7D7B" w:rsidR="00011B59" w:rsidRPr="00906DBE" w:rsidRDefault="00011B59" w:rsidP="00011B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5 lotti - Accordo quadro con un operatore economico per l'appalto del servizio di monitoraggio del patrimonio arboreo del comune di Firenze mediante valutazione di stabilità e aggiornamento del censimento degli alberi di proprietà o in gestione del comune - CUI S01307110484202400082 - Lotto 1 Quartiere 1</w:t>
            </w:r>
          </w:p>
        </w:tc>
      </w:tr>
      <w:tr w:rsidR="00011B59" w:rsidRPr="00CE3A09" w14:paraId="4CBDF39C" w14:textId="77777777" w:rsidTr="00011B59">
        <w:trPr>
          <w:trHeight w:val="130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EEDE68" w14:textId="2DA56423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D7334C" w14:textId="5F1AF662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Padova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D79EAF" w14:textId="2AECACD1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769.087,00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EF82A1" w14:textId="4775E945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733945" w14:textId="6191AB41" w:rsidR="00011B59" w:rsidRPr="00906DBE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Università degli Studi di Padova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96903A6" w14:textId="0D43794D" w:rsidR="00011B59" w:rsidRPr="00906DBE" w:rsidRDefault="00011B59" w:rsidP="00011B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Accordo quadro quadriennale con un unico operatore per lo svolgimento del servizio di verifica progetti ai sensi dell'art. 42 del D.Lgs. 36/2023 e supporto al RUP per la validazione</w:t>
            </w:r>
          </w:p>
        </w:tc>
      </w:tr>
      <w:tr w:rsidR="00011B59" w:rsidRPr="00CE3A09" w14:paraId="6C362740" w14:textId="77777777" w:rsidTr="00011B59">
        <w:trPr>
          <w:trHeight w:val="1361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C1DC70" w14:textId="2E619058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326FE1" w14:textId="0D8B547A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Benevento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FAF79C" w14:textId="3D142462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721.766,30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F9F298" w14:textId="367A7085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DC594F" w14:textId="0FB999FB" w:rsidR="00011B59" w:rsidRPr="00906DBE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Castelvetere in Val Fortore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A5AE5FE" w14:textId="7AF84AAF" w:rsidR="00011B59" w:rsidRPr="00906DBE" w:rsidRDefault="00011B59" w:rsidP="00011B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Progettazione di fattibilità tecnico economica ed esecutiva per gli interventi di sistemazione idrogeologica e messa in sicurezza area urbana di via San Pietro, traversa IV via San Pietro ed area a ridosso.</w:t>
            </w:r>
          </w:p>
        </w:tc>
      </w:tr>
      <w:tr w:rsidR="00011B59" w:rsidRPr="00CE3A09" w14:paraId="091630E5" w14:textId="77777777" w:rsidTr="00011B59">
        <w:trPr>
          <w:trHeight w:val="1361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8CBB42" w14:textId="575C882A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F8BA4D" w14:textId="59C851D1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Benevento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100865" w14:textId="5DE8181E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721.766,30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EDE28" w14:textId="034D53BF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3DB212" w14:textId="35E12A64" w:rsidR="00011B59" w:rsidRPr="00906DBE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Colle Sannita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4E53B07" w14:textId="765294B2" w:rsidR="00011B59" w:rsidRPr="00906DBE" w:rsidRDefault="00011B59" w:rsidP="00011B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Progettazione di fattibilità tecnica ed economica ed esecutiva per gli interventi di mitigazione del dissesto idrogeologico e messa in sicurezza del territorio Vallone dei Torti e versanti.</w:t>
            </w:r>
          </w:p>
        </w:tc>
      </w:tr>
      <w:tr w:rsidR="00011B59" w:rsidRPr="00CE3A09" w14:paraId="2AF479B9" w14:textId="77777777" w:rsidTr="00011B59">
        <w:trPr>
          <w:trHeight w:val="62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914402" w14:textId="2960C072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EB00C8" w14:textId="236846C8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89C802" w14:textId="571F3D0A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688.195,44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CAB5EB" w14:textId="0EFDC0E3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B1ACE6" w14:textId="4546B61F" w:rsidR="00011B59" w:rsidRPr="00906DBE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A.T.A.C. Spa - Azienda per la Mobilità del Comune di Roma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542B3B1" w14:textId="6B6B08A6" w:rsidR="00011B59" w:rsidRPr="00906DBE" w:rsidRDefault="00011B59" w:rsidP="00011B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verifica dei cavi elettrici per l'alimentazione della linea metropolitana linee A e B/B1 di Roma</w:t>
            </w:r>
          </w:p>
        </w:tc>
      </w:tr>
      <w:tr w:rsidR="00011B59" w:rsidRPr="00CE3A09" w14:paraId="211E6508" w14:textId="77777777" w:rsidTr="00011B59">
        <w:trPr>
          <w:trHeight w:val="62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11925A" w14:textId="489DC26A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284928" w14:textId="6B86EFCC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Firenze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8B61CB" w14:textId="4D42A84A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671.927,52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336F8F" w14:textId="39C42CC4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4B6703" w14:textId="3F2D31E3" w:rsidR="00011B59" w:rsidRPr="00906DBE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Firenze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FBBC26B" w14:textId="765CC546" w:rsidR="00011B59" w:rsidRPr="00906DBE" w:rsidRDefault="00011B59" w:rsidP="00011B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5 lotti - Accordo quadro con un operatore economico per l'appalto del servizio di monitoraggio del patrimonio arboreo del comune di Firenze mediante valutazione di stabilità e aggiornamento del censimento degli alberi di proprietà o in gestione del comune - CUI S01307110484202400082 - Lotto 2 Quartiere 2</w:t>
            </w:r>
          </w:p>
        </w:tc>
      </w:tr>
      <w:tr w:rsidR="00011B59" w:rsidRPr="00CE3A09" w14:paraId="4AB4D7F8" w14:textId="77777777" w:rsidTr="00011B59">
        <w:trPr>
          <w:trHeight w:val="62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7CB90D" w14:textId="70CF19EB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D41DAA" w14:textId="53D42D6E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Bologna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82B2A4" w14:textId="5D10344D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656.398,84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0BF3AD" w14:textId="69210257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90133C" w14:textId="393A69A5" w:rsidR="00011B59" w:rsidRPr="00906DBE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Area Blu Spa 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13EA10A" w14:textId="257CC428" w:rsidR="00011B59" w:rsidRPr="00906DBE" w:rsidRDefault="00011B59" w:rsidP="00011B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dei servizi di ingegneria e architettura relativi alla progettazione (P.F.T.E., progetto esecutivo), direzione lavori e coordinamento in materia di sicurezza e di salute durante la progettazione/esecuzione per i lavori di realizzazione del nuovo distaccamento permanente dei Vigili del Fuoco di Imola (BO).</w:t>
            </w:r>
          </w:p>
        </w:tc>
      </w:tr>
      <w:tr w:rsidR="00011B59" w:rsidRPr="00CE3A09" w14:paraId="6998EC02" w14:textId="77777777" w:rsidTr="00011B59">
        <w:trPr>
          <w:trHeight w:val="62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C8040F" w14:textId="402E9430" w:rsidR="00011B59" w:rsidRPr="00024B28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508C17" w14:textId="01C20BD0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Foggia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1B23A0" w14:textId="55193CBD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593.503,01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327FB9" w14:textId="4C4B5590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5ACACD" w14:textId="056D1EB6" w:rsidR="00011B59" w:rsidRPr="00906DBE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Ministero delle Infrastrutture e dei Trasporti - Provveditorato Interregionale per la Campania, Molise, Puglia e Basilicata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522F835" w14:textId="1B354A1B" w:rsidR="00011B59" w:rsidRPr="00906DBE" w:rsidRDefault="00011B59" w:rsidP="00011B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di ingegneria Adeguamento alla normativa in materia di prevenzione incendi del Palazzo di Giustizia di Foggia - Progettazione di Fattibilità Tecnico-Economica, Progettazione Esecutiva e Coordinamento della Sicurezza in fase di Progettazione con riserva di aggiudicare la D.L. e il CSE - Finanziamento Ministero della Giustizia CUP: D78G19000200001; Sistema Accentrato delle Manutenzioni CUP: D72J25000000001</w:t>
            </w:r>
          </w:p>
        </w:tc>
      </w:tr>
      <w:tr w:rsidR="00011B59" w:rsidRPr="00CE3A09" w14:paraId="79D89839" w14:textId="77777777" w:rsidTr="00011B59">
        <w:trPr>
          <w:trHeight w:val="62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A2F201" w14:textId="1E8FCBB3" w:rsidR="00011B59" w:rsidRPr="00024B28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2ACBB5" w14:textId="5975C2DE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D5B333" w14:textId="41AD066F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575.000,00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487A34" w14:textId="1AC41E1A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84EC18" w14:textId="1633DD8E" w:rsidR="00011B59" w:rsidRPr="00906DBE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Bitonto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66207F9" w14:textId="21E6394F" w:rsidR="00011B59" w:rsidRPr="00906DBE" w:rsidRDefault="00011B59" w:rsidP="00011B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digitalizzazione degli archivi di edilizia privata del comune - FESR-FSE + 2021-2027</w:t>
            </w:r>
          </w:p>
        </w:tc>
      </w:tr>
      <w:tr w:rsidR="00011B59" w:rsidRPr="00CE3A09" w14:paraId="79832378" w14:textId="77777777" w:rsidTr="00011B59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1EE17A" w14:textId="7704EAEA" w:rsidR="00011B59" w:rsidRPr="00024B28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BCE72E" w14:textId="36179E96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Firenze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FD8BE0" w14:textId="7FAF1F83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534.524,40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EC0B1C" w14:textId="7A0BC8F4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72F907" w14:textId="15EF42C9" w:rsidR="00011B59" w:rsidRPr="00906DBE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Firenze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3C862CD" w14:textId="7337AA39" w:rsidR="00011B59" w:rsidRPr="00906DBE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5 lotti - Accordo quadro con un operatore economico per l'appalto del servizio di monitoraggio del patrimonio arboreo del comune di Firenze mediante valutazione di stabilità e aggiornamento del censimento degli alberi di proprietà o in gestione del comune - CUI S01307110484202400082 - Lotto 4 Quartiere 4</w:t>
            </w:r>
          </w:p>
        </w:tc>
      </w:tr>
      <w:tr w:rsidR="00011B59" w:rsidRPr="00CE3A09" w14:paraId="196C34EF" w14:textId="77777777" w:rsidTr="00011B59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F499FF" w14:textId="47447539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C49896" w14:textId="087C0691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Firenze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1EA13C" w14:textId="471071D5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516.923,62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1C6678" w14:textId="5BF576A5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93E42F" w14:textId="06014337" w:rsidR="00011B59" w:rsidRPr="00906DBE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Firenze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7A5A9B4" w14:textId="2E39D618" w:rsidR="00011B59" w:rsidRPr="00906DBE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5 lotti - Accordo quadro con un operatore economico per l'appalto del servizio di monitoraggio del patrimonio arboreo del comune di Firenze mediante valutazione di stabilità e aggiornamento del censimento degli alberi di proprietà o in gestione del comune - CUI S01307110484202400082 - Lotto 5 Quartiere 5</w:t>
            </w:r>
          </w:p>
        </w:tc>
      </w:tr>
      <w:tr w:rsidR="00011B59" w:rsidRPr="00CE3A09" w14:paraId="1083F181" w14:textId="77777777" w:rsidTr="00011B59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6871F4" w14:textId="04486933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E877C8" w14:textId="06BCCEAA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47FAD6" w14:textId="01A8757A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500.000,00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6ED302" w14:textId="0228D442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A1E9D0" w14:textId="4CE57E9F" w:rsidR="00011B59" w:rsidRPr="00906DBE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Como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F93B497" w14:textId="37890192" w:rsidR="00011B59" w:rsidRPr="00906DBE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Accordo quadro, con un unico operatore, del servizio di supporto al RUP in relazione a proposte di partenariato pubblico-privato presentate al comune di Como</w:t>
            </w:r>
          </w:p>
        </w:tc>
      </w:tr>
      <w:tr w:rsidR="00011B59" w:rsidRPr="00CE3A09" w14:paraId="50026C04" w14:textId="77777777" w:rsidTr="00011B59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D4A407" w14:textId="219DECFE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A562ED" w14:textId="1A360CC3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Benevento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D11BC1" w14:textId="248CBBBC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464.580,14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22860B" w14:textId="293DC17F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7D200D" w14:textId="28DBD1DB" w:rsidR="00011B59" w:rsidRPr="00906DBE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Comunità Montana del Fortore di San Bartolomeo in Galdo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6435436" w14:textId="0DB76137" w:rsidR="00011B59" w:rsidRPr="00906DBE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servizi tecnici per la progettazione degli interventi di sistemazione idrogeologica e recupero della sinuosità del torrente Tammarecchia</w:t>
            </w:r>
          </w:p>
        </w:tc>
      </w:tr>
      <w:tr w:rsidR="00011B59" w:rsidRPr="00CE3A09" w14:paraId="20723896" w14:textId="77777777" w:rsidTr="00011B59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F6AB79" w14:textId="17B8040D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1D0884" w14:textId="1434CEE3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Firenze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DC7555" w14:textId="7560ADE9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395.609,31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8E45BA" w14:textId="324E8076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15B030" w14:textId="70BA431F" w:rsidR="00011B59" w:rsidRPr="00906DBE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Firenze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914DD15" w14:textId="11FD5015" w:rsidR="00011B59" w:rsidRPr="00906DBE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5 lotti - Accordo quadro con un operatore economico per l'appalto del servizio di monitoraggio del patrimonio arboreo del comune di Firenze mediante valutazione di stabilità e aggiornamento del censimento degli alberi di proprietà o in gestione del comune - CUI S01307110484202400082 - Lotto 3 Quartiere 3</w:t>
            </w:r>
          </w:p>
        </w:tc>
      </w:tr>
      <w:tr w:rsidR="00011B59" w:rsidRPr="00CE3A09" w14:paraId="1B382EF8" w14:textId="77777777" w:rsidTr="00011B59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B1F38E" w14:textId="14CCED6F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D94AC1" w14:textId="1D4D2A5F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Genova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15A27B" w14:textId="4629C4C2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377.692,82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0736C0" w14:textId="5C30A5B5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CC5D6F" w14:textId="6ED41B8B" w:rsidR="00011B59" w:rsidRPr="007606ED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Fondazione IIT - Fondazione Istituto Italiano di Tecnologia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5294491" w14:textId="41A275DC" w:rsidR="00011B59" w:rsidRPr="00906DBE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a procedura aperta ai sensi dell'art. 71 del D.Lgs. n. 36/2023, per l'affidamento dei servizi di ingegneria ed architettura per la direzione dei lavori e coordinamento per la sicurezza in fase di esecuzione per i lavori di ristrutturazione del piano terra del Center for Convergent Technologies (in breve "CCT") della Fondazione Istituto Italiano di Tecnologia, sito in Genova, Via Morego n. 30. CUI S97329350587202500006</w:t>
            </w:r>
          </w:p>
        </w:tc>
      </w:tr>
      <w:tr w:rsidR="00011B59" w:rsidRPr="00CE3A09" w14:paraId="5E0D8574" w14:textId="77777777" w:rsidTr="00011B59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6E8DB9" w14:textId="40E37092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3FE3CD" w14:textId="0BBB34E7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Alessandria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12F108" w14:textId="3A7B40CD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364.589,51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B5BDA2" w14:textId="1A16FED1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38E81D" w14:textId="3D03001E" w:rsidR="00011B59" w:rsidRPr="00906DBE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A.T.C. - Agenzia Territoriale per la Casa del Piemonte Sud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92D6877" w14:textId="15CB006A" w:rsidR="00011B59" w:rsidRPr="00906DBE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suddivisa in n. 2 lotti - Verifica della progettazione di due proposte di miglioramento dell'efficienza energetica di edifici di proprietà A.T.C. cofinanziati dall'investimento 17 Repowereu di cui alla Missione 7 del PNRR e dal conto termico 3.0. Lotto/Proposta 2) Renovit.</w:t>
            </w:r>
          </w:p>
        </w:tc>
      </w:tr>
      <w:tr w:rsidR="00011B59" w:rsidRPr="00CE3A09" w14:paraId="6AA2D124" w14:textId="77777777" w:rsidTr="00011B59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C5A675" w14:textId="088BC3DB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8F9EE3" w14:textId="2DDF18AD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CF2FC7" w14:textId="5AAE15AB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342.190,35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689971" w14:textId="137BE815" w:rsidR="00011B59" w:rsidRPr="00906DBE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D36E14" w14:textId="2A12698A" w:rsidR="00011B59" w:rsidRPr="00906DBE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straordinario per l'edilizia penitenziaria DPCM 19/09/2024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832A9A5" w14:textId="66E803B0" w:rsidR="00011B59" w:rsidRPr="00906DBE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Tender_2471 in 3 lotti - Accordi quadro - AQ per l'affidamento dei servizi di verifica del progetto di fattibilità tecnica ed economica e del progetto esecutivo, per la realizzazione di moduli detentivi - Lotto 2 Centro nord rfq_3774</w:t>
            </w:r>
          </w:p>
        </w:tc>
      </w:tr>
      <w:tr w:rsidR="00011B59" w:rsidRPr="00024B28" w14:paraId="32909450" w14:textId="77777777" w:rsidTr="00011B59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vAlign w:val="center"/>
          </w:tcPr>
          <w:p w14:paraId="095CDECE" w14:textId="74E56745" w:rsidR="00011B59" w:rsidRPr="007606ED" w:rsidRDefault="00011B59" w:rsidP="00011B59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DC383D" w14:textId="21BFABBF" w:rsidR="00011B59" w:rsidRPr="00024B28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6646DC" w14:textId="3471966B" w:rsidR="00011B59" w:rsidRPr="00024B28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342.190,35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B969CB" w14:textId="30FC7958" w:rsidR="00011B59" w:rsidRPr="00024B28" w:rsidRDefault="00011B59" w:rsidP="00011B5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1C84F5" w14:textId="6F5F8CB8" w:rsidR="00011B59" w:rsidRPr="0032700D" w:rsidRDefault="00011B59" w:rsidP="00011B59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straordinario per l'edilizia penitenziaria DPCM 19/09/2024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0425A0A5" w14:textId="6D7802B1" w:rsidR="00011B59" w:rsidRPr="007606ED" w:rsidRDefault="00011B59" w:rsidP="00011B5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Tender_2471 in 3 lotti - Accordi quadro - AQ per l'affidamento dei servizi di verifica del progetto di fattibilità tecnica ed economica e del progetto esecutivo, per la realizzazione di moduli detentivi - Lotto 3 Centro sud rfq_3775</w:t>
            </w:r>
          </w:p>
        </w:tc>
      </w:tr>
      <w:tr w:rsidR="00011B59" w:rsidRPr="00CE3A09" w14:paraId="6079C4D2" w14:textId="77777777" w:rsidTr="00011B59">
        <w:trPr>
          <w:trHeight w:val="680"/>
        </w:trPr>
        <w:tc>
          <w:tcPr>
            <w:tcW w:w="438" w:type="pct"/>
            <w:tcBorders>
              <w:left w:val="nil"/>
            </w:tcBorders>
            <w:vAlign w:val="center"/>
          </w:tcPr>
          <w:p w14:paraId="7176B8AB" w14:textId="67D5808A" w:rsidR="00011B59" w:rsidRPr="009F490F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vAlign w:val="center"/>
          </w:tcPr>
          <w:p w14:paraId="729762AB" w14:textId="5FCE954C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vAlign w:val="center"/>
          </w:tcPr>
          <w:p w14:paraId="34B11F5A" w14:textId="76FFB2FC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312.112,06</w:t>
            </w:r>
          </w:p>
        </w:tc>
        <w:tc>
          <w:tcPr>
            <w:tcW w:w="657" w:type="pct"/>
            <w:vAlign w:val="center"/>
          </w:tcPr>
          <w:p w14:paraId="0A0C8276" w14:textId="08DE8EBF" w:rsidR="00011B59" w:rsidRPr="00906DBE" w:rsidRDefault="00011B59" w:rsidP="0001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11/12/2025</w:t>
            </w:r>
          </w:p>
        </w:tc>
        <w:tc>
          <w:tcPr>
            <w:tcW w:w="601" w:type="pct"/>
            <w:vAlign w:val="center"/>
          </w:tcPr>
          <w:p w14:paraId="1CF59647" w14:textId="509772FC" w:rsidR="00011B59" w:rsidRPr="00906DBE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straordinario per l'edilizia penitenziaria DPCM 19/09/2024</w:t>
            </w:r>
          </w:p>
        </w:tc>
        <w:tc>
          <w:tcPr>
            <w:tcW w:w="2211" w:type="pct"/>
            <w:tcBorders>
              <w:right w:val="nil"/>
            </w:tcBorders>
            <w:vAlign w:val="center"/>
          </w:tcPr>
          <w:p w14:paraId="1492D81E" w14:textId="2665F58A" w:rsidR="00011B59" w:rsidRPr="00906DBE" w:rsidRDefault="00011B59" w:rsidP="00011B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Tender_2471 in 3 lotti - Accordi quadro - AQ per l'affidamento dei servizi di verifica del progetto di fattibilità tecnica ed economica e del progetto esecutivo, per la realizzazione di moduli detentivi - Lotto 1 Nord rfq_3773</w:t>
            </w:r>
          </w:p>
        </w:tc>
      </w:tr>
      <w:tr w:rsidR="00011B59" w:rsidRPr="00CE3A09" w14:paraId="13FC0A98" w14:textId="77777777" w:rsidTr="00011B59">
        <w:trPr>
          <w:trHeight w:val="680"/>
        </w:trPr>
        <w:tc>
          <w:tcPr>
            <w:tcW w:w="438" w:type="pct"/>
            <w:tcBorders>
              <w:left w:val="nil"/>
            </w:tcBorders>
            <w:vAlign w:val="center"/>
          </w:tcPr>
          <w:p w14:paraId="1821CAA8" w14:textId="04B10E32" w:rsidR="00011B59" w:rsidRPr="00024B28" w:rsidRDefault="00011B59" w:rsidP="00011B59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vAlign w:val="center"/>
          </w:tcPr>
          <w:p w14:paraId="63684FFE" w14:textId="264D3628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Alessandria</w:t>
            </w:r>
          </w:p>
        </w:tc>
        <w:tc>
          <w:tcPr>
            <w:tcW w:w="546" w:type="pct"/>
            <w:vAlign w:val="center"/>
          </w:tcPr>
          <w:p w14:paraId="33D1AF9F" w14:textId="1A614D9C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273.747,00</w:t>
            </w:r>
          </w:p>
        </w:tc>
        <w:tc>
          <w:tcPr>
            <w:tcW w:w="657" w:type="pct"/>
            <w:vAlign w:val="center"/>
          </w:tcPr>
          <w:p w14:paraId="0E4B3344" w14:textId="52613118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15/12/2025</w:t>
            </w:r>
          </w:p>
        </w:tc>
        <w:tc>
          <w:tcPr>
            <w:tcW w:w="601" w:type="pct"/>
            <w:vAlign w:val="center"/>
          </w:tcPr>
          <w:p w14:paraId="75FA7CA2" w14:textId="2148C330" w:rsidR="00011B59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A.T.C. - Agenzia Territoriale per la Casa del Piemonte Sud</w:t>
            </w:r>
          </w:p>
        </w:tc>
        <w:tc>
          <w:tcPr>
            <w:tcW w:w="2211" w:type="pct"/>
            <w:tcBorders>
              <w:right w:val="nil"/>
            </w:tcBorders>
            <w:vAlign w:val="center"/>
          </w:tcPr>
          <w:p w14:paraId="258C5740" w14:textId="5A9A08F3" w:rsidR="00011B59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2 lotti - Servizi della progettazione di due proposte di miglioramento dell'efficienza energetica di edifici di proprietà A.T.C. cofinanziati dall'investimento 17 Repowereu di cui alla missione 7 del PNRR e dal conto termico 3.0. - Lotto 1 Clever/Cavallaro</w:t>
            </w:r>
          </w:p>
        </w:tc>
      </w:tr>
      <w:tr w:rsidR="00011B59" w:rsidRPr="00CE3A09" w14:paraId="34E417BC" w14:textId="77777777" w:rsidTr="00011B59">
        <w:trPr>
          <w:trHeight w:val="2211"/>
        </w:trPr>
        <w:tc>
          <w:tcPr>
            <w:tcW w:w="438" w:type="pct"/>
            <w:tcBorders>
              <w:left w:val="nil"/>
            </w:tcBorders>
            <w:vAlign w:val="center"/>
          </w:tcPr>
          <w:p w14:paraId="10E52BB9" w14:textId="177A4266" w:rsidR="00011B59" w:rsidRPr="007606ED" w:rsidRDefault="00011B59" w:rsidP="00011B59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vAlign w:val="center"/>
          </w:tcPr>
          <w:p w14:paraId="42CB2323" w14:textId="21B02C80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L'Aquila</w:t>
            </w:r>
          </w:p>
        </w:tc>
        <w:tc>
          <w:tcPr>
            <w:tcW w:w="546" w:type="pct"/>
            <w:vAlign w:val="center"/>
          </w:tcPr>
          <w:p w14:paraId="060FC1C5" w14:textId="0AFB3A7A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266.175,07</w:t>
            </w:r>
          </w:p>
        </w:tc>
        <w:tc>
          <w:tcPr>
            <w:tcW w:w="657" w:type="pct"/>
            <w:vAlign w:val="center"/>
          </w:tcPr>
          <w:p w14:paraId="2589640E" w14:textId="6CFDA593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15/12/2025</w:t>
            </w:r>
          </w:p>
        </w:tc>
        <w:tc>
          <w:tcPr>
            <w:tcW w:w="601" w:type="pct"/>
            <w:vAlign w:val="center"/>
          </w:tcPr>
          <w:p w14:paraId="22D03D7C" w14:textId="16CE92E0" w:rsidR="00011B59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Ufficio Speciale per la Ricostruzione L'Aquila</w:t>
            </w:r>
          </w:p>
        </w:tc>
        <w:tc>
          <w:tcPr>
            <w:tcW w:w="2211" w:type="pct"/>
            <w:tcBorders>
              <w:right w:val="nil"/>
            </w:tcBorders>
            <w:vAlign w:val="center"/>
          </w:tcPr>
          <w:p w14:paraId="29D39411" w14:textId="31622F1E" w:rsidR="00011B59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Progetto Accelerate - Servizio di verifica della progettazione definitiva ed esecutiva in modalità Building Information Modeling (BIM), dell'intervento di ricostruzione dei laboratori – Gruppo B – del complesso Ex Scuola Superiore Guglielmo Reiss Romoli, sito in L'Aquila – (I Stralcio Funzionale)</w:t>
            </w:r>
          </w:p>
        </w:tc>
      </w:tr>
      <w:tr w:rsidR="00011B59" w:rsidRPr="00CE3A09" w14:paraId="424C7FDD" w14:textId="77777777" w:rsidTr="00011B59">
        <w:trPr>
          <w:trHeight w:val="680"/>
        </w:trPr>
        <w:tc>
          <w:tcPr>
            <w:tcW w:w="438" w:type="pct"/>
            <w:tcBorders>
              <w:left w:val="nil"/>
            </w:tcBorders>
            <w:vAlign w:val="center"/>
          </w:tcPr>
          <w:p w14:paraId="710C94A8" w14:textId="0087D44F" w:rsidR="00011B59" w:rsidRPr="007606ED" w:rsidRDefault="00011B59" w:rsidP="00011B59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vAlign w:val="center"/>
          </w:tcPr>
          <w:p w14:paraId="0AAFE8C5" w14:textId="56952BBD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Alessandria</w:t>
            </w:r>
          </w:p>
        </w:tc>
        <w:tc>
          <w:tcPr>
            <w:tcW w:w="546" w:type="pct"/>
            <w:vAlign w:val="center"/>
          </w:tcPr>
          <w:p w14:paraId="19818B3C" w14:textId="464FA11D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264.589,51</w:t>
            </w:r>
          </w:p>
        </w:tc>
        <w:tc>
          <w:tcPr>
            <w:tcW w:w="657" w:type="pct"/>
            <w:vAlign w:val="center"/>
          </w:tcPr>
          <w:p w14:paraId="19C74315" w14:textId="18DB8210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15/12/2025</w:t>
            </w:r>
          </w:p>
        </w:tc>
        <w:tc>
          <w:tcPr>
            <w:tcW w:w="601" w:type="pct"/>
            <w:vAlign w:val="center"/>
          </w:tcPr>
          <w:p w14:paraId="0C653EA5" w14:textId="4045048C" w:rsidR="00011B59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A.T.C. - Agenzia Territoriale per la Casa del Piemonte Sud</w:t>
            </w:r>
          </w:p>
        </w:tc>
        <w:tc>
          <w:tcPr>
            <w:tcW w:w="2211" w:type="pct"/>
            <w:tcBorders>
              <w:right w:val="nil"/>
            </w:tcBorders>
            <w:vAlign w:val="center"/>
          </w:tcPr>
          <w:p w14:paraId="2320F465" w14:textId="69858D43" w:rsidR="00011B59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2 lotti - Servizi della progettazione di due proposte di miglioramento dell'efficienza energetica di edifici di proprietà A.T.C. cofinanziati dall'investimento 17 Repowereu di cui alla missione 7 del PNRR e dal conto termico 3.0. - Lotto 2 Renovit</w:t>
            </w:r>
          </w:p>
        </w:tc>
      </w:tr>
      <w:tr w:rsidR="00011B59" w:rsidRPr="00CE3A09" w14:paraId="13A93088" w14:textId="77777777" w:rsidTr="00011B59">
        <w:trPr>
          <w:trHeight w:val="680"/>
        </w:trPr>
        <w:tc>
          <w:tcPr>
            <w:tcW w:w="438" w:type="pct"/>
            <w:tcBorders>
              <w:left w:val="nil"/>
            </w:tcBorders>
            <w:vAlign w:val="center"/>
          </w:tcPr>
          <w:p w14:paraId="02DA3A1E" w14:textId="77777777" w:rsidR="00011B59" w:rsidRPr="00283E22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08F442A8" w14:textId="43892053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Alessandria</w:t>
            </w:r>
          </w:p>
        </w:tc>
        <w:tc>
          <w:tcPr>
            <w:tcW w:w="546" w:type="pct"/>
            <w:vAlign w:val="center"/>
          </w:tcPr>
          <w:p w14:paraId="1DADCB87" w14:textId="7EA9F9F3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237.747,00</w:t>
            </w:r>
          </w:p>
        </w:tc>
        <w:tc>
          <w:tcPr>
            <w:tcW w:w="657" w:type="pct"/>
            <w:vAlign w:val="center"/>
          </w:tcPr>
          <w:p w14:paraId="2F65AFC2" w14:textId="59E6CB66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15/12/2025</w:t>
            </w:r>
          </w:p>
        </w:tc>
        <w:tc>
          <w:tcPr>
            <w:tcW w:w="601" w:type="pct"/>
            <w:vAlign w:val="center"/>
          </w:tcPr>
          <w:p w14:paraId="6B147922" w14:textId="5F2DEDCE" w:rsidR="00011B59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A.T.C. - Agenzia Territoriale per la Casa del Piemonte Sud</w:t>
            </w:r>
          </w:p>
        </w:tc>
        <w:tc>
          <w:tcPr>
            <w:tcW w:w="2211" w:type="pct"/>
            <w:tcBorders>
              <w:right w:val="nil"/>
            </w:tcBorders>
            <w:vAlign w:val="center"/>
          </w:tcPr>
          <w:p w14:paraId="0B77F2C5" w14:textId="1128D8A0" w:rsidR="00011B59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suddivisa in n. 2 lotti - Verifica della progettazione di due proposte di miglioramento dell'efficienza energetica di edifici di proprietà A.T.C. cofinanziati dall'investimento 17 Repowereu di cui alla Missione 7 del PNRR e dal conto termico 3.0. Lotto/Proposta 1) Clever/Cavallaro.</w:t>
            </w:r>
          </w:p>
        </w:tc>
      </w:tr>
      <w:tr w:rsidR="00011B59" w:rsidRPr="00CE3A09" w14:paraId="6071E517" w14:textId="77777777" w:rsidTr="00011B59">
        <w:trPr>
          <w:trHeight w:val="680"/>
        </w:trPr>
        <w:tc>
          <w:tcPr>
            <w:tcW w:w="438" w:type="pct"/>
            <w:tcBorders>
              <w:left w:val="nil"/>
            </w:tcBorders>
            <w:vAlign w:val="center"/>
          </w:tcPr>
          <w:p w14:paraId="38260878" w14:textId="77777777" w:rsidR="00011B59" w:rsidRPr="00283E22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261FA9F4" w14:textId="670B248D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Catania</w:t>
            </w:r>
          </w:p>
        </w:tc>
        <w:tc>
          <w:tcPr>
            <w:tcW w:w="546" w:type="pct"/>
            <w:vAlign w:val="center"/>
          </w:tcPr>
          <w:p w14:paraId="27C7BE9F" w14:textId="3186186E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216.358,34</w:t>
            </w:r>
          </w:p>
        </w:tc>
        <w:tc>
          <w:tcPr>
            <w:tcW w:w="657" w:type="pct"/>
            <w:vAlign w:val="center"/>
          </w:tcPr>
          <w:p w14:paraId="34E8B074" w14:textId="0063FA53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13/12/2025</w:t>
            </w:r>
          </w:p>
        </w:tc>
        <w:tc>
          <w:tcPr>
            <w:tcW w:w="601" w:type="pct"/>
            <w:vAlign w:val="center"/>
          </w:tcPr>
          <w:p w14:paraId="5DC6320C" w14:textId="1686E4C6" w:rsidR="00011B59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Ministero della Difesa - MARIGENIMIL - Direzione Genio Militare per la Marina di Augusta</w:t>
            </w:r>
          </w:p>
        </w:tc>
        <w:tc>
          <w:tcPr>
            <w:tcW w:w="2211" w:type="pct"/>
            <w:tcBorders>
              <w:right w:val="nil"/>
            </w:tcBorders>
            <w:vAlign w:val="center"/>
          </w:tcPr>
          <w:p w14:paraId="177AE362" w14:textId="50033042" w:rsidR="00011B59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Redazione PFTE baia di carico San Cusumano Melilli</w:t>
            </w:r>
          </w:p>
        </w:tc>
      </w:tr>
      <w:tr w:rsidR="00011B59" w:rsidRPr="00CE3A09" w14:paraId="7A486289" w14:textId="77777777" w:rsidTr="00011B59">
        <w:trPr>
          <w:trHeight w:val="680"/>
        </w:trPr>
        <w:tc>
          <w:tcPr>
            <w:tcW w:w="438" w:type="pct"/>
            <w:tcBorders>
              <w:left w:val="nil"/>
            </w:tcBorders>
            <w:vAlign w:val="center"/>
          </w:tcPr>
          <w:p w14:paraId="3D9388BE" w14:textId="77777777" w:rsidR="00011B59" w:rsidRPr="00283E22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5FF1BF48" w14:textId="255F4241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vAlign w:val="center"/>
          </w:tcPr>
          <w:p w14:paraId="584425CA" w14:textId="527D8158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200.000,00</w:t>
            </w:r>
          </w:p>
        </w:tc>
        <w:tc>
          <w:tcPr>
            <w:tcW w:w="657" w:type="pct"/>
            <w:vAlign w:val="center"/>
          </w:tcPr>
          <w:p w14:paraId="496AA128" w14:textId="33D7DC9E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19/01/2026</w:t>
            </w:r>
          </w:p>
        </w:tc>
        <w:tc>
          <w:tcPr>
            <w:tcW w:w="601" w:type="pct"/>
            <w:vAlign w:val="center"/>
          </w:tcPr>
          <w:p w14:paraId="1AB54F27" w14:textId="7B377675" w:rsidR="00011B59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 Capitale</w:t>
            </w:r>
          </w:p>
        </w:tc>
        <w:tc>
          <w:tcPr>
            <w:tcW w:w="2211" w:type="pct"/>
            <w:tcBorders>
              <w:right w:val="nil"/>
            </w:tcBorders>
            <w:vAlign w:val="center"/>
          </w:tcPr>
          <w:p w14:paraId="38AA59EB" w14:textId="36AE9995" w:rsidR="00011B59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2 lotti - servizio di strategia creativa e media planning per il nuovo City Branding turistico di Roma Capitale, nell’ambito dell’Azione 2 Brand Identity del Progetto Roma Smart Tourism - CUI S02438750586202400112 - Lotto 1 Ideazione e sviluppo del city Brand turistico internazionale di Roma Capitale creatività, valorizzazione e posizionamento strategico</w:t>
            </w:r>
          </w:p>
        </w:tc>
      </w:tr>
      <w:tr w:rsidR="00011B59" w:rsidRPr="00CE3A09" w14:paraId="701CF5E7" w14:textId="77777777" w:rsidTr="00011B59">
        <w:trPr>
          <w:trHeight w:val="680"/>
        </w:trPr>
        <w:tc>
          <w:tcPr>
            <w:tcW w:w="438" w:type="pct"/>
            <w:tcBorders>
              <w:left w:val="nil"/>
            </w:tcBorders>
            <w:vAlign w:val="center"/>
          </w:tcPr>
          <w:p w14:paraId="29738090" w14:textId="77777777" w:rsidR="00011B59" w:rsidRPr="00283E22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4F17EFE0" w14:textId="35C8DA25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Catania</w:t>
            </w:r>
          </w:p>
        </w:tc>
        <w:tc>
          <w:tcPr>
            <w:tcW w:w="546" w:type="pct"/>
            <w:vAlign w:val="center"/>
          </w:tcPr>
          <w:p w14:paraId="645A3CDD" w14:textId="75657C61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189.384,27</w:t>
            </w:r>
          </w:p>
        </w:tc>
        <w:tc>
          <w:tcPr>
            <w:tcW w:w="657" w:type="pct"/>
            <w:vAlign w:val="center"/>
          </w:tcPr>
          <w:p w14:paraId="74DDD7FA" w14:textId="51618541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28/11/2025</w:t>
            </w:r>
          </w:p>
        </w:tc>
        <w:tc>
          <w:tcPr>
            <w:tcW w:w="601" w:type="pct"/>
            <w:vAlign w:val="center"/>
          </w:tcPr>
          <w:p w14:paraId="7DB38F06" w14:textId="702F4B2F" w:rsidR="00011B59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A.M.T.S. - Azienda Metropolitana Trasporti e Sosta Catania Spa</w:t>
            </w:r>
          </w:p>
        </w:tc>
        <w:tc>
          <w:tcPr>
            <w:tcW w:w="2211" w:type="pct"/>
            <w:tcBorders>
              <w:right w:val="nil"/>
            </w:tcBorders>
            <w:vAlign w:val="center"/>
          </w:tcPr>
          <w:p w14:paraId="6C82C719" w14:textId="6FAFD715" w:rsidR="00011B59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P.A. 14/25 Procedura Aperta per Affidamento dei servizi tecnici di ingegneria ed architettura per la realizzazione di un Progetto di Fattibilità Tecnico Economica (PFTE) e della Redazione del Piano di Sicurezza e Coordinamento (PSC) finalizzato al potenziamento alimentazione rinnovabile infrastrutture di ricarica flotta elettrica TPL – Impianto Fotovoltaico Rimessa 8</w:t>
            </w:r>
          </w:p>
        </w:tc>
      </w:tr>
      <w:tr w:rsidR="00011B59" w:rsidRPr="00CE3A09" w14:paraId="0960A6C3" w14:textId="77777777" w:rsidTr="00011B59">
        <w:trPr>
          <w:trHeight w:val="680"/>
        </w:trPr>
        <w:tc>
          <w:tcPr>
            <w:tcW w:w="438" w:type="pct"/>
            <w:tcBorders>
              <w:left w:val="nil"/>
            </w:tcBorders>
            <w:vAlign w:val="center"/>
          </w:tcPr>
          <w:p w14:paraId="5AD1D45F" w14:textId="77777777" w:rsidR="00011B59" w:rsidRPr="00283E22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3ECD1867" w14:textId="47DB2CE6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Verbano-Cusio-Ossola</w:t>
            </w:r>
          </w:p>
        </w:tc>
        <w:tc>
          <w:tcPr>
            <w:tcW w:w="546" w:type="pct"/>
            <w:vAlign w:val="center"/>
          </w:tcPr>
          <w:p w14:paraId="5D2E03BA" w14:textId="3E565F87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186.417,97</w:t>
            </w:r>
          </w:p>
        </w:tc>
        <w:tc>
          <w:tcPr>
            <w:tcW w:w="657" w:type="pct"/>
            <w:vAlign w:val="center"/>
          </w:tcPr>
          <w:p w14:paraId="4951EE61" w14:textId="129B8E12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15/12/2025</w:t>
            </w:r>
          </w:p>
        </w:tc>
        <w:tc>
          <w:tcPr>
            <w:tcW w:w="601" w:type="pct"/>
            <w:vAlign w:val="center"/>
          </w:tcPr>
          <w:p w14:paraId="6732EA15" w14:textId="74A5FBB6" w:rsidR="00011B59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Verbania</w:t>
            </w:r>
          </w:p>
        </w:tc>
        <w:tc>
          <w:tcPr>
            <w:tcW w:w="2211" w:type="pct"/>
            <w:tcBorders>
              <w:right w:val="nil"/>
            </w:tcBorders>
            <w:vAlign w:val="center"/>
          </w:tcPr>
          <w:p w14:paraId="274B2895" w14:textId="1EB677A5" w:rsidR="00011B59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a procedura aperta per l'affidamento dei servizi tecnici di ingegneria e architettura (progetto esecutivo, C.S.P., accatastamento, direzione lavori e C.S.E.) rifacimento campo in erba sintetica e realizzazione nuovi spogliatoi presso lo stadio Carlo Pedroli.</w:t>
            </w:r>
          </w:p>
        </w:tc>
      </w:tr>
      <w:tr w:rsidR="00011B59" w:rsidRPr="00CE3A09" w14:paraId="236E5A52" w14:textId="77777777" w:rsidTr="00011B59">
        <w:trPr>
          <w:trHeight w:val="680"/>
        </w:trPr>
        <w:tc>
          <w:tcPr>
            <w:tcW w:w="438" w:type="pct"/>
            <w:tcBorders>
              <w:left w:val="nil"/>
            </w:tcBorders>
            <w:vAlign w:val="center"/>
          </w:tcPr>
          <w:p w14:paraId="259B633B" w14:textId="77777777" w:rsidR="00011B59" w:rsidRPr="00283E22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553AA653" w14:textId="5918B89A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Cosenza</w:t>
            </w:r>
          </w:p>
        </w:tc>
        <w:tc>
          <w:tcPr>
            <w:tcW w:w="546" w:type="pct"/>
            <w:vAlign w:val="center"/>
          </w:tcPr>
          <w:p w14:paraId="460B9A77" w14:textId="246EC69C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172.322,14</w:t>
            </w:r>
          </w:p>
        </w:tc>
        <w:tc>
          <w:tcPr>
            <w:tcW w:w="657" w:type="pct"/>
            <w:vAlign w:val="center"/>
          </w:tcPr>
          <w:p w14:paraId="463198AD" w14:textId="48C62045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14/12/2025</w:t>
            </w:r>
          </w:p>
        </w:tc>
        <w:tc>
          <w:tcPr>
            <w:tcW w:w="601" w:type="pct"/>
            <w:vAlign w:val="center"/>
          </w:tcPr>
          <w:p w14:paraId="77BB0FB1" w14:textId="73D0C97C" w:rsidR="00011B59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di Governo per il contrasto del dissesto idrogeologico nel territorio della Regione Calabria</w:t>
            </w:r>
          </w:p>
        </w:tc>
        <w:tc>
          <w:tcPr>
            <w:tcW w:w="2211" w:type="pct"/>
            <w:tcBorders>
              <w:right w:val="nil"/>
            </w:tcBorders>
            <w:vAlign w:val="center"/>
          </w:tcPr>
          <w:p w14:paraId="5E55FA40" w14:textId="2BCE92C2" w:rsidR="00011B59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Lettera di invito a procedura negoziata, ai sensi dell'art. 50, comma 1, lettera e) del D.lgs. 36/2023, per l'affidamento dei servizi di ingegneria relativi alla Progettazione di Fattibilità Tecnico-Economica, Progettazione Esecutiva e Coordinamento della Sicurezza in fase di Progettazione (CSP), Valutazione Preventiva dell'Interesse Archeologico (VPIA), Direzione dei lavori e Coordinamento della sicurezza in fase di esecuzione (CSE) propedeutici alla realizzazione dell'intervento Codice Rendis 18IR027/MT "Intervento di sistemazione idraulica del fiume Trionto tra i Comuni di Longobucco e Cropalati" nel Comune di Cropalati (CS) - Decreto Ministro dell'Ambiente e della Sicurezza Energetica n° 0000428 del 06/12/2024 "Piano Interventi prioritari per la Mitigazione del Rischio Idrogeologico nel territorio della Regione Calabria – Annualità 2024</w:t>
            </w:r>
          </w:p>
        </w:tc>
      </w:tr>
      <w:tr w:rsidR="00011B59" w:rsidRPr="00CE3A09" w14:paraId="1A79636A" w14:textId="77777777" w:rsidTr="00011B59">
        <w:trPr>
          <w:trHeight w:val="680"/>
        </w:trPr>
        <w:tc>
          <w:tcPr>
            <w:tcW w:w="438" w:type="pct"/>
            <w:tcBorders>
              <w:left w:val="nil"/>
            </w:tcBorders>
            <w:vAlign w:val="center"/>
          </w:tcPr>
          <w:p w14:paraId="682B2D74" w14:textId="77777777" w:rsidR="00011B59" w:rsidRPr="00283E22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5B7BA35D" w14:textId="2EE0E7EE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Oristano</w:t>
            </w:r>
          </w:p>
        </w:tc>
        <w:tc>
          <w:tcPr>
            <w:tcW w:w="546" w:type="pct"/>
            <w:vAlign w:val="center"/>
          </w:tcPr>
          <w:p w14:paraId="31371A07" w14:textId="052E6BEF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167.447,41</w:t>
            </w:r>
          </w:p>
        </w:tc>
        <w:tc>
          <w:tcPr>
            <w:tcW w:w="657" w:type="pct"/>
            <w:vAlign w:val="center"/>
          </w:tcPr>
          <w:p w14:paraId="29EE3FF5" w14:textId="60EF5476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22/12/2025</w:t>
            </w:r>
          </w:p>
        </w:tc>
        <w:tc>
          <w:tcPr>
            <w:tcW w:w="601" w:type="pct"/>
            <w:vAlign w:val="center"/>
          </w:tcPr>
          <w:p w14:paraId="3418636F" w14:textId="58882C40" w:rsidR="00011B59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Terralba</w:t>
            </w:r>
          </w:p>
        </w:tc>
        <w:tc>
          <w:tcPr>
            <w:tcW w:w="2211" w:type="pct"/>
            <w:tcBorders>
              <w:right w:val="nil"/>
            </w:tcBorders>
            <w:vAlign w:val="center"/>
          </w:tcPr>
          <w:p w14:paraId="26AB7377" w14:textId="7B1676FA" w:rsidR="00011B59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RdO: rfq_477428 Affidamento di servizi di ingegneria e architettura, consistenti nella progettazione di fattibilità tecnico economica ed esecutiva, comprese le relative prestazioni accessorie, della direzione dei lavori comprensiva di misura, contabilità dei lavori e liquidazione, del coordinamento della sicurezza sia in fase di progettazione che di esecuzione e del rilascio del certificato di regolare esecuzione dei lavori denominati "Completamento della pista ciclabile lungo la S.S. 126, per il collegamento fra Terralba e Marrubiu".</w:t>
            </w:r>
          </w:p>
        </w:tc>
      </w:tr>
      <w:tr w:rsidR="00011B59" w:rsidRPr="00CE3A09" w14:paraId="3E948404" w14:textId="77777777" w:rsidTr="00011B59">
        <w:trPr>
          <w:trHeight w:val="680"/>
        </w:trPr>
        <w:tc>
          <w:tcPr>
            <w:tcW w:w="438" w:type="pct"/>
            <w:tcBorders>
              <w:left w:val="nil"/>
            </w:tcBorders>
            <w:vAlign w:val="center"/>
          </w:tcPr>
          <w:p w14:paraId="6D63894E" w14:textId="77777777" w:rsidR="00011B59" w:rsidRPr="00283E22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1E976954" w14:textId="27DF4BF5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Oristano</w:t>
            </w:r>
          </w:p>
        </w:tc>
        <w:tc>
          <w:tcPr>
            <w:tcW w:w="546" w:type="pct"/>
            <w:vAlign w:val="center"/>
          </w:tcPr>
          <w:p w14:paraId="31B075E3" w14:textId="3C71C8A6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161.587,49</w:t>
            </w:r>
          </w:p>
        </w:tc>
        <w:tc>
          <w:tcPr>
            <w:tcW w:w="657" w:type="pct"/>
            <w:vAlign w:val="center"/>
          </w:tcPr>
          <w:p w14:paraId="59A74C0C" w14:textId="742B6F8E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15/12/2025</w:t>
            </w:r>
          </w:p>
        </w:tc>
        <w:tc>
          <w:tcPr>
            <w:tcW w:w="601" w:type="pct"/>
            <w:vAlign w:val="center"/>
          </w:tcPr>
          <w:p w14:paraId="021D4640" w14:textId="41637FF7" w:rsidR="00011B59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Terralba</w:t>
            </w:r>
          </w:p>
        </w:tc>
        <w:tc>
          <w:tcPr>
            <w:tcW w:w="2211" w:type="pct"/>
            <w:tcBorders>
              <w:right w:val="nil"/>
            </w:tcBorders>
            <w:vAlign w:val="center"/>
          </w:tcPr>
          <w:p w14:paraId="381CA937" w14:textId="2130F76E" w:rsidR="00011B59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S.I.A. per i lavori denominati completamento della pista ciclabile lungo la S.S. 126, per il collegamento fra Terralba e Marrubiu.</w:t>
            </w:r>
          </w:p>
        </w:tc>
      </w:tr>
      <w:tr w:rsidR="00011B59" w:rsidRPr="00CE3A09" w14:paraId="7A82C29B" w14:textId="77777777" w:rsidTr="00011B59">
        <w:trPr>
          <w:trHeight w:val="680"/>
        </w:trPr>
        <w:tc>
          <w:tcPr>
            <w:tcW w:w="438" w:type="pct"/>
            <w:tcBorders>
              <w:left w:val="nil"/>
            </w:tcBorders>
            <w:vAlign w:val="center"/>
          </w:tcPr>
          <w:p w14:paraId="196680AC" w14:textId="77777777" w:rsidR="00011B59" w:rsidRPr="00283E22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0C63007B" w14:textId="6E91027C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Messina</w:t>
            </w:r>
          </w:p>
        </w:tc>
        <w:tc>
          <w:tcPr>
            <w:tcW w:w="546" w:type="pct"/>
            <w:vAlign w:val="center"/>
          </w:tcPr>
          <w:p w14:paraId="4D1638CA" w14:textId="4C1952D8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154.967,74</w:t>
            </w:r>
          </w:p>
        </w:tc>
        <w:tc>
          <w:tcPr>
            <w:tcW w:w="657" w:type="pct"/>
            <w:vAlign w:val="center"/>
          </w:tcPr>
          <w:p w14:paraId="688D6982" w14:textId="028C15CB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25/11/2025</w:t>
            </w:r>
          </w:p>
        </w:tc>
        <w:tc>
          <w:tcPr>
            <w:tcW w:w="601" w:type="pct"/>
            <w:vAlign w:val="center"/>
          </w:tcPr>
          <w:p w14:paraId="14158F0C" w14:textId="532CC0BF" w:rsidR="00011B59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Francavilla di Sicilia</w:t>
            </w:r>
          </w:p>
        </w:tc>
        <w:tc>
          <w:tcPr>
            <w:tcW w:w="2211" w:type="pct"/>
            <w:tcBorders>
              <w:right w:val="nil"/>
            </w:tcBorders>
            <w:vAlign w:val="center"/>
          </w:tcPr>
          <w:p w14:paraId="1A1D8BA4" w14:textId="76EB3B79" w:rsidR="00011B59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dell'incarico di Direzione lavori, assistenza al collaudo, prove di accettazione, contabilità dei lavori e coordinatore sicurezza in fase di esecuzione dei lavori di messa in sicurezza dell'edificio della Scuola Primaria sita in Via Napoli n. 2 del Comune di Francavilla di Sicilia – Comune di Francavilla di Sicilia (ME)</w:t>
            </w:r>
          </w:p>
        </w:tc>
      </w:tr>
      <w:tr w:rsidR="00011B59" w:rsidRPr="00CE3A09" w14:paraId="07AD4D42" w14:textId="77777777" w:rsidTr="00011B59">
        <w:trPr>
          <w:trHeight w:val="680"/>
        </w:trPr>
        <w:tc>
          <w:tcPr>
            <w:tcW w:w="438" w:type="pct"/>
            <w:tcBorders>
              <w:left w:val="nil"/>
              <w:bottom w:val="single" w:sz="24" w:space="0" w:color="BFBFBF" w:themeColor="background1" w:themeShade="BF"/>
            </w:tcBorders>
            <w:vAlign w:val="center"/>
          </w:tcPr>
          <w:p w14:paraId="5B8A19AF" w14:textId="77777777" w:rsidR="00011B59" w:rsidRPr="00283E22" w:rsidRDefault="00011B59" w:rsidP="00011B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pct"/>
            <w:tcBorders>
              <w:bottom w:val="single" w:sz="24" w:space="0" w:color="BFBFBF" w:themeColor="background1" w:themeShade="BF"/>
            </w:tcBorders>
            <w:vAlign w:val="center"/>
          </w:tcPr>
          <w:p w14:paraId="5C0841BD" w14:textId="32672433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Siena</w:t>
            </w:r>
          </w:p>
        </w:tc>
        <w:tc>
          <w:tcPr>
            <w:tcW w:w="546" w:type="pct"/>
            <w:tcBorders>
              <w:bottom w:val="single" w:sz="24" w:space="0" w:color="BFBFBF" w:themeColor="background1" w:themeShade="BF"/>
            </w:tcBorders>
            <w:vAlign w:val="center"/>
          </w:tcPr>
          <w:p w14:paraId="43CED078" w14:textId="0E1E10DD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153.269,69</w:t>
            </w:r>
          </w:p>
        </w:tc>
        <w:tc>
          <w:tcPr>
            <w:tcW w:w="657" w:type="pct"/>
            <w:tcBorders>
              <w:bottom w:val="single" w:sz="24" w:space="0" w:color="BFBFBF" w:themeColor="background1" w:themeShade="BF"/>
            </w:tcBorders>
            <w:vAlign w:val="center"/>
          </w:tcPr>
          <w:p w14:paraId="70205924" w14:textId="7DEC56C5" w:rsidR="00011B59" w:rsidRDefault="00011B59" w:rsidP="00011B5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28/11/2025</w:t>
            </w:r>
          </w:p>
        </w:tc>
        <w:tc>
          <w:tcPr>
            <w:tcW w:w="601" w:type="pct"/>
            <w:tcBorders>
              <w:bottom w:val="single" w:sz="24" w:space="0" w:color="BFBFBF" w:themeColor="background1" w:themeShade="BF"/>
            </w:tcBorders>
            <w:vAlign w:val="center"/>
          </w:tcPr>
          <w:p w14:paraId="2408BA35" w14:textId="4B79C48F" w:rsidR="00011B59" w:rsidRDefault="00011B59" w:rsidP="00011B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Colle di Val d'Elsa</w:t>
            </w:r>
          </w:p>
        </w:tc>
        <w:tc>
          <w:tcPr>
            <w:tcW w:w="2211" w:type="pct"/>
            <w:tcBorders>
              <w:bottom w:val="single" w:sz="24" w:space="0" w:color="BFBFBF" w:themeColor="background1" w:themeShade="BF"/>
              <w:right w:val="nil"/>
            </w:tcBorders>
            <w:vAlign w:val="center"/>
          </w:tcPr>
          <w:p w14:paraId="7DDC4E1B" w14:textId="6F725D55" w:rsidR="00011B59" w:rsidRDefault="00011B59" w:rsidP="00011B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Avviso di indagine finalizzata a procedura negoziata senza bando, ai sensi dell'articolo 50, comma 1, lett. e) del d.lgs. n. 36 2023 per affidamento progettazione di fattibilità tecnico - economica, al fine di affidare i lavori tramite appalto integrato ai sensi dell'Art. 44 del Dlgs 36/2023, della macro area sonar-ex capanno Maccari - frazione di Gracciano - loc. Molinuzzo e San Marziale - Riqualificazione patrimonio edilizio esistente per incrementare l'edilizia residenziale sociale</w:t>
            </w:r>
          </w:p>
        </w:tc>
      </w:tr>
    </w:tbl>
    <w:p w14:paraId="3BF6ADCF" w14:textId="5140CF57" w:rsidR="00B36A9A" w:rsidRPr="00CE3A09" w:rsidRDefault="00BE484B" w:rsidP="00C5356E">
      <w:pPr>
        <w:tabs>
          <w:tab w:val="left" w:pos="11101"/>
        </w:tabs>
        <w:spacing w:after="0" w:line="240" w:lineRule="auto"/>
        <w:rPr>
          <w:rFonts w:cstheme="minorHAnsi"/>
        </w:rPr>
      </w:pPr>
      <w:r w:rsidRPr="00CE3A09">
        <w:rPr>
          <w:rFonts w:eastAsia="Times New Roman" w:cstheme="minorHAnsi"/>
          <w:noProof w:val="0"/>
          <w:kern w:val="0"/>
          <w14:ligatures w14:val="none"/>
        </w:rPr>
        <w:t>Fonte: ONSAI 2020 - Osservatorio Nazionale Servizi Architettura e Ingegneria CNAPPC-CRESME ES</w:t>
      </w:r>
    </w:p>
    <w:sectPr w:rsidR="00B36A9A" w:rsidRPr="00CE3A09" w:rsidSect="00AD7D87"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87"/>
    <w:rsid w:val="00011B59"/>
    <w:rsid w:val="00022600"/>
    <w:rsid w:val="00024B28"/>
    <w:rsid w:val="00034BA0"/>
    <w:rsid w:val="00086FAC"/>
    <w:rsid w:val="000D23B7"/>
    <w:rsid w:val="001A0057"/>
    <w:rsid w:val="001C6C1B"/>
    <w:rsid w:val="001E1112"/>
    <w:rsid w:val="002B265E"/>
    <w:rsid w:val="002D66AA"/>
    <w:rsid w:val="002D6B7D"/>
    <w:rsid w:val="0032700D"/>
    <w:rsid w:val="00396EFB"/>
    <w:rsid w:val="003E2B00"/>
    <w:rsid w:val="003E4526"/>
    <w:rsid w:val="003E5E42"/>
    <w:rsid w:val="0040469C"/>
    <w:rsid w:val="00425326"/>
    <w:rsid w:val="00453A41"/>
    <w:rsid w:val="00514329"/>
    <w:rsid w:val="00514D28"/>
    <w:rsid w:val="005664AA"/>
    <w:rsid w:val="0058767D"/>
    <w:rsid w:val="005A4601"/>
    <w:rsid w:val="005A5800"/>
    <w:rsid w:val="005C4C89"/>
    <w:rsid w:val="006427C1"/>
    <w:rsid w:val="00681AD3"/>
    <w:rsid w:val="006A2A32"/>
    <w:rsid w:val="006D37F3"/>
    <w:rsid w:val="006F663C"/>
    <w:rsid w:val="007103C2"/>
    <w:rsid w:val="007157F6"/>
    <w:rsid w:val="007358E4"/>
    <w:rsid w:val="007606ED"/>
    <w:rsid w:val="007D7EDD"/>
    <w:rsid w:val="00801014"/>
    <w:rsid w:val="00804214"/>
    <w:rsid w:val="008533EA"/>
    <w:rsid w:val="0089490D"/>
    <w:rsid w:val="008C06BF"/>
    <w:rsid w:val="00906DBE"/>
    <w:rsid w:val="00917C5F"/>
    <w:rsid w:val="009858CF"/>
    <w:rsid w:val="009A1A9B"/>
    <w:rsid w:val="009F490F"/>
    <w:rsid w:val="00A12EAB"/>
    <w:rsid w:val="00A477F0"/>
    <w:rsid w:val="00A6502B"/>
    <w:rsid w:val="00A72F02"/>
    <w:rsid w:val="00A849EE"/>
    <w:rsid w:val="00AC46A2"/>
    <w:rsid w:val="00AD108D"/>
    <w:rsid w:val="00AD7D87"/>
    <w:rsid w:val="00B36A9A"/>
    <w:rsid w:val="00BA500C"/>
    <w:rsid w:val="00BB7A45"/>
    <w:rsid w:val="00BD35F9"/>
    <w:rsid w:val="00BE484B"/>
    <w:rsid w:val="00C11B2F"/>
    <w:rsid w:val="00C2426D"/>
    <w:rsid w:val="00C32EB0"/>
    <w:rsid w:val="00C5356E"/>
    <w:rsid w:val="00C7592D"/>
    <w:rsid w:val="00CE3A09"/>
    <w:rsid w:val="00DC4250"/>
    <w:rsid w:val="00DE2C24"/>
    <w:rsid w:val="00DF6955"/>
    <w:rsid w:val="00E05930"/>
    <w:rsid w:val="00E43BEF"/>
    <w:rsid w:val="00E45A5D"/>
    <w:rsid w:val="00E45FCE"/>
    <w:rsid w:val="00E471F6"/>
    <w:rsid w:val="00E81EB2"/>
    <w:rsid w:val="00E84F0C"/>
    <w:rsid w:val="00E85D78"/>
    <w:rsid w:val="00EA4715"/>
    <w:rsid w:val="00EB0A0C"/>
    <w:rsid w:val="00F641B0"/>
    <w:rsid w:val="00F66DC9"/>
    <w:rsid w:val="00F77F76"/>
    <w:rsid w:val="00F92471"/>
    <w:rsid w:val="00FC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1FA7"/>
  <w15:chartTrackingRefBased/>
  <w15:docId w15:val="{2A929CD5-229E-4CB1-9251-72EB88FD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7D87"/>
    <w:rPr>
      <w:noProof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7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7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7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7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7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7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7D87"/>
    <w:rPr>
      <w:rFonts w:eastAsiaTheme="majorEastAsia" w:cstheme="majorBidi"/>
      <w:noProof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7D87"/>
    <w:rPr>
      <w:rFonts w:eastAsiaTheme="majorEastAsia" w:cstheme="majorBidi"/>
      <w:i/>
      <w:iCs/>
      <w:noProof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7D87"/>
    <w:rPr>
      <w:rFonts w:eastAsiaTheme="majorEastAsia" w:cstheme="majorBidi"/>
      <w:noProof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7D87"/>
    <w:rPr>
      <w:rFonts w:eastAsiaTheme="majorEastAsia" w:cstheme="majorBidi"/>
      <w:i/>
      <w:iCs/>
      <w:noProof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7D87"/>
    <w:rPr>
      <w:rFonts w:eastAsiaTheme="majorEastAsia" w:cstheme="majorBidi"/>
      <w:noProof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7D87"/>
    <w:rPr>
      <w:rFonts w:eastAsiaTheme="majorEastAsia" w:cstheme="majorBidi"/>
      <w:i/>
      <w:iCs/>
      <w:noProof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7D87"/>
    <w:rPr>
      <w:rFonts w:eastAsiaTheme="majorEastAsia" w:cstheme="majorBidi"/>
      <w:noProof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7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7D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7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7D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7D87"/>
    <w:rPr>
      <w:i/>
      <w:iCs/>
      <w:noProof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AD7D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7D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7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7D87"/>
    <w:rPr>
      <w:i/>
      <w:iCs/>
      <w:noProof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AD7D87"/>
    <w:rPr>
      <w:b/>
      <w:bCs/>
      <w:smallCaps/>
      <w:color w:val="2F5496" w:themeColor="accent1" w:themeShade="BF"/>
      <w:spacing w:val="5"/>
    </w:rPr>
  </w:style>
  <w:style w:type="paragraph" w:customStyle="1" w:styleId="fontec">
    <w:name w:val="fonte_c"/>
    <w:basedOn w:val="Normale"/>
    <w:next w:val="Normale"/>
    <w:qFormat/>
    <w:rsid w:val="00AD7D87"/>
    <w:pPr>
      <w:spacing w:after="0" w:line="240" w:lineRule="auto"/>
      <w:jc w:val="both"/>
    </w:pPr>
    <w:rPr>
      <w:rFonts w:cstheme="minorHAnsi"/>
      <w:i/>
      <w:noProof w:val="0"/>
      <w:color w:val="000000" w:themeColor="text1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1D9D-30B2-4500-9AE3-C4FA2000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Tascedda</dc:creator>
  <cp:keywords/>
  <dc:description/>
  <cp:lastModifiedBy>Giorgio Santilli</cp:lastModifiedBy>
  <cp:revision>2</cp:revision>
  <dcterms:created xsi:type="dcterms:W3CDTF">2025-11-16T18:53:00Z</dcterms:created>
  <dcterms:modified xsi:type="dcterms:W3CDTF">2025-11-16T18:53:00Z</dcterms:modified>
</cp:coreProperties>
</file>