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C56EC" w14:textId="300D5DF1" w:rsidR="00AD7D87" w:rsidRDefault="00AD7D87" w:rsidP="00AD7D87">
      <w:pPr>
        <w:pStyle w:val="fontec"/>
        <w:rPr>
          <w:b/>
          <w:bCs/>
          <w:sz w:val="24"/>
          <w:szCs w:val="24"/>
        </w:rPr>
      </w:pPr>
      <w:r w:rsidRPr="00EF5304">
        <w:rPr>
          <w:b/>
          <w:bCs/>
          <w:sz w:val="24"/>
          <w:szCs w:val="24"/>
        </w:rPr>
        <w:t xml:space="preserve">Bandi SAI </w:t>
      </w:r>
      <w:r>
        <w:rPr>
          <w:b/>
          <w:bCs/>
          <w:sz w:val="24"/>
          <w:szCs w:val="24"/>
        </w:rPr>
        <w:t xml:space="preserve">di importo superiore a 140mila euro </w:t>
      </w:r>
      <w:r w:rsidRPr="00EF5304">
        <w:rPr>
          <w:b/>
          <w:bCs/>
          <w:sz w:val="24"/>
          <w:szCs w:val="24"/>
        </w:rPr>
        <w:t xml:space="preserve">settimana </w:t>
      </w:r>
      <w:r w:rsidR="00BA500C">
        <w:rPr>
          <w:b/>
          <w:bCs/>
          <w:sz w:val="24"/>
          <w:szCs w:val="24"/>
        </w:rPr>
        <w:t>14</w:t>
      </w:r>
      <w:r w:rsidR="00BB7A45">
        <w:rPr>
          <w:b/>
          <w:bCs/>
          <w:sz w:val="24"/>
          <w:szCs w:val="24"/>
        </w:rPr>
        <w:t>-</w:t>
      </w:r>
      <w:r w:rsidR="00BA500C">
        <w:rPr>
          <w:b/>
          <w:bCs/>
          <w:sz w:val="24"/>
          <w:szCs w:val="24"/>
        </w:rPr>
        <w:t>20</w:t>
      </w:r>
      <w:r w:rsidR="00A477F0">
        <w:rPr>
          <w:b/>
          <w:bCs/>
          <w:sz w:val="24"/>
          <w:szCs w:val="24"/>
        </w:rPr>
        <w:t xml:space="preserve"> giugno</w:t>
      </w:r>
      <w:r w:rsidRPr="00EF5304">
        <w:rPr>
          <w:b/>
          <w:bCs/>
          <w:sz w:val="24"/>
          <w:szCs w:val="24"/>
        </w:rPr>
        <w:t xml:space="preserve"> 2025</w:t>
      </w:r>
    </w:p>
    <w:p w14:paraId="59EF617E" w14:textId="77777777" w:rsidR="00AD7D87" w:rsidRPr="00EF5304" w:rsidRDefault="00AD7D87" w:rsidP="00AD7D87">
      <w:pPr>
        <w:pStyle w:val="fontec"/>
        <w:rPr>
          <w:sz w:val="24"/>
          <w:szCs w:val="24"/>
        </w:rPr>
      </w:pPr>
      <w:r w:rsidRPr="00EF5304">
        <w:rPr>
          <w:sz w:val="24"/>
          <w:szCs w:val="24"/>
        </w:rPr>
        <w:t>(Fonte: ONSAI 2020 - Osservatorio Nazionale Servizi Architettura e Ingegneria CNAPPC-CRESME ES)</w:t>
      </w:r>
    </w:p>
    <w:tbl>
      <w:tblPr>
        <w:tblW w:w="5000" w:type="pct"/>
        <w:tblLayout w:type="fixed"/>
        <w:tblLook w:val="04A0" w:firstRow="1" w:lastRow="0" w:firstColumn="1" w:lastColumn="0" w:noHBand="0" w:noVBand="1"/>
      </w:tblPr>
      <w:tblGrid>
        <w:gridCol w:w="850"/>
        <w:gridCol w:w="1275"/>
        <w:gridCol w:w="1418"/>
        <w:gridCol w:w="1418"/>
        <w:gridCol w:w="1418"/>
        <w:gridCol w:w="6581"/>
      </w:tblGrid>
      <w:tr w:rsidR="008C06BF" w:rsidRPr="00E45FCE" w14:paraId="7B686CFC" w14:textId="77777777" w:rsidTr="00F77F76">
        <w:trPr>
          <w:trHeight w:val="20"/>
          <w:tblHeader/>
        </w:trPr>
        <w:tc>
          <w:tcPr>
            <w:tcW w:w="328" w:type="pct"/>
            <w:tcBorders>
              <w:top w:val="nil"/>
              <w:left w:val="nil"/>
              <w:bottom w:val="nil"/>
              <w:right w:val="nil"/>
            </w:tcBorders>
            <w:shd w:val="clear" w:color="000000" w:fill="FFC000"/>
            <w:vAlign w:val="center"/>
            <w:hideMark/>
          </w:tcPr>
          <w:p w14:paraId="02D12BCD" w14:textId="77777777" w:rsidR="008C06BF" w:rsidRPr="00E45FCE" w:rsidRDefault="008C06BF" w:rsidP="002D6B7D">
            <w:pPr>
              <w:spacing w:after="0" w:line="240" w:lineRule="auto"/>
              <w:jc w:val="center"/>
              <w:rPr>
                <w:rFonts w:ascii="Calibri" w:eastAsia="Times New Roman" w:hAnsi="Calibri" w:cs="Calibri"/>
                <w:b/>
                <w:bCs/>
                <w:noProof w:val="0"/>
                <w:color w:val="000000"/>
                <w:kern w:val="0"/>
                <w:sz w:val="18"/>
                <w:szCs w:val="18"/>
                <w:lang w:val="en-US"/>
                <w14:ligatures w14:val="none"/>
              </w:rPr>
            </w:pPr>
            <w:proofErr w:type="spellStart"/>
            <w:r w:rsidRPr="00E45FCE">
              <w:rPr>
                <w:rFonts w:ascii="Calibri" w:eastAsia="Times New Roman" w:hAnsi="Calibri" w:cs="Calibri"/>
                <w:b/>
                <w:bCs/>
                <w:noProof w:val="0"/>
                <w:color w:val="000000"/>
                <w:kern w:val="0"/>
                <w:sz w:val="18"/>
                <w:szCs w:val="18"/>
                <w:lang w:val="en-US"/>
                <w14:ligatures w14:val="none"/>
              </w:rPr>
              <w:t>Ambito</w:t>
            </w:r>
            <w:proofErr w:type="spellEnd"/>
          </w:p>
        </w:tc>
        <w:tc>
          <w:tcPr>
            <w:tcW w:w="492" w:type="pct"/>
            <w:tcBorders>
              <w:top w:val="nil"/>
              <w:left w:val="nil"/>
              <w:bottom w:val="nil"/>
              <w:right w:val="nil"/>
            </w:tcBorders>
            <w:shd w:val="clear" w:color="000000" w:fill="FFC000"/>
            <w:vAlign w:val="center"/>
            <w:hideMark/>
          </w:tcPr>
          <w:p w14:paraId="25E985E6" w14:textId="77777777" w:rsidR="008C06BF" w:rsidRPr="00E45FCE" w:rsidRDefault="008C06BF" w:rsidP="002D6B7D">
            <w:pPr>
              <w:spacing w:after="0" w:line="240" w:lineRule="auto"/>
              <w:jc w:val="center"/>
              <w:rPr>
                <w:rFonts w:ascii="Calibri" w:eastAsia="Times New Roman" w:hAnsi="Calibri" w:cs="Calibri"/>
                <w:b/>
                <w:bCs/>
                <w:noProof w:val="0"/>
                <w:color w:val="000000"/>
                <w:kern w:val="0"/>
                <w:sz w:val="18"/>
                <w:szCs w:val="18"/>
                <w:lang w:val="en-US"/>
                <w14:ligatures w14:val="none"/>
              </w:rPr>
            </w:pPr>
            <w:r w:rsidRPr="00E45FCE">
              <w:rPr>
                <w:rFonts w:ascii="Calibri" w:eastAsia="Times New Roman" w:hAnsi="Calibri" w:cs="Calibri"/>
                <w:b/>
                <w:bCs/>
                <w:noProof w:val="0"/>
                <w:color w:val="000000"/>
                <w:kern w:val="0"/>
                <w:sz w:val="18"/>
                <w:szCs w:val="18"/>
                <w:lang w:val="en-US"/>
                <w14:ligatures w14:val="none"/>
              </w:rPr>
              <w:t xml:space="preserve">Provincia </w:t>
            </w:r>
            <w:proofErr w:type="spellStart"/>
            <w:r w:rsidRPr="00E45FCE">
              <w:rPr>
                <w:rFonts w:ascii="Calibri" w:eastAsia="Times New Roman" w:hAnsi="Calibri" w:cs="Calibri"/>
                <w:b/>
                <w:bCs/>
                <w:noProof w:val="0"/>
                <w:color w:val="000000"/>
                <w:kern w:val="0"/>
                <w:sz w:val="18"/>
                <w:szCs w:val="18"/>
                <w:lang w:val="en-US"/>
                <w14:ligatures w14:val="none"/>
              </w:rPr>
              <w:t>esecuzione</w:t>
            </w:r>
            <w:proofErr w:type="spellEnd"/>
            <w:r w:rsidRPr="00E45FCE">
              <w:rPr>
                <w:rFonts w:ascii="Calibri" w:eastAsia="Times New Roman" w:hAnsi="Calibri" w:cs="Calibri"/>
                <w:b/>
                <w:bCs/>
                <w:noProof w:val="0"/>
                <w:color w:val="000000"/>
                <w:kern w:val="0"/>
                <w:sz w:val="18"/>
                <w:szCs w:val="18"/>
                <w:lang w:val="en-US"/>
                <w14:ligatures w14:val="none"/>
              </w:rPr>
              <w:t xml:space="preserve"> </w:t>
            </w:r>
            <w:proofErr w:type="spellStart"/>
            <w:r w:rsidRPr="00E45FCE">
              <w:rPr>
                <w:rFonts w:ascii="Calibri" w:eastAsia="Times New Roman" w:hAnsi="Calibri" w:cs="Calibri"/>
                <w:b/>
                <w:bCs/>
                <w:noProof w:val="0"/>
                <w:color w:val="000000"/>
                <w:kern w:val="0"/>
                <w:sz w:val="18"/>
                <w:szCs w:val="18"/>
                <w:lang w:val="en-US"/>
                <w14:ligatures w14:val="none"/>
              </w:rPr>
              <w:t>lavori</w:t>
            </w:r>
            <w:proofErr w:type="spellEnd"/>
          </w:p>
        </w:tc>
        <w:tc>
          <w:tcPr>
            <w:tcW w:w="547" w:type="pct"/>
            <w:tcBorders>
              <w:top w:val="nil"/>
              <w:left w:val="nil"/>
              <w:bottom w:val="nil"/>
              <w:right w:val="nil"/>
            </w:tcBorders>
            <w:shd w:val="clear" w:color="000000" w:fill="FFC000"/>
            <w:vAlign w:val="center"/>
            <w:hideMark/>
          </w:tcPr>
          <w:p w14:paraId="79040B9C" w14:textId="77777777" w:rsidR="00E45FCE" w:rsidRDefault="008C06BF" w:rsidP="002D6B7D">
            <w:pPr>
              <w:spacing w:after="0" w:line="240" w:lineRule="auto"/>
              <w:jc w:val="center"/>
              <w:rPr>
                <w:rFonts w:ascii="Calibri" w:eastAsia="Times New Roman" w:hAnsi="Calibri" w:cs="Calibri"/>
                <w:b/>
                <w:bCs/>
                <w:noProof w:val="0"/>
                <w:color w:val="000000"/>
                <w:kern w:val="0"/>
                <w:sz w:val="18"/>
                <w:szCs w:val="18"/>
                <w:lang w:val="en-US"/>
                <w14:ligatures w14:val="none"/>
              </w:rPr>
            </w:pPr>
            <w:proofErr w:type="spellStart"/>
            <w:r w:rsidRPr="00E45FCE">
              <w:rPr>
                <w:rFonts w:ascii="Calibri" w:eastAsia="Times New Roman" w:hAnsi="Calibri" w:cs="Calibri"/>
                <w:b/>
                <w:bCs/>
                <w:noProof w:val="0"/>
                <w:color w:val="000000"/>
                <w:kern w:val="0"/>
                <w:sz w:val="18"/>
                <w:szCs w:val="18"/>
                <w:lang w:val="en-US"/>
                <w14:ligatures w14:val="none"/>
              </w:rPr>
              <w:t>Ammontare</w:t>
            </w:r>
            <w:proofErr w:type="spellEnd"/>
            <w:r w:rsidRPr="00E45FCE">
              <w:rPr>
                <w:rFonts w:ascii="Calibri" w:eastAsia="Times New Roman" w:hAnsi="Calibri" w:cs="Calibri"/>
                <w:b/>
                <w:bCs/>
                <w:noProof w:val="0"/>
                <w:color w:val="000000"/>
                <w:kern w:val="0"/>
                <w:sz w:val="18"/>
                <w:szCs w:val="18"/>
                <w:lang w:val="en-US"/>
                <w14:ligatures w14:val="none"/>
              </w:rPr>
              <w:t xml:space="preserve"> </w:t>
            </w:r>
            <w:proofErr w:type="spellStart"/>
            <w:r w:rsidRPr="00E45FCE">
              <w:rPr>
                <w:rFonts w:ascii="Calibri" w:eastAsia="Times New Roman" w:hAnsi="Calibri" w:cs="Calibri"/>
                <w:b/>
                <w:bCs/>
                <w:noProof w:val="0"/>
                <w:color w:val="000000"/>
                <w:kern w:val="0"/>
                <w:sz w:val="18"/>
                <w:szCs w:val="18"/>
                <w:lang w:val="en-US"/>
                <w14:ligatures w14:val="none"/>
              </w:rPr>
              <w:t>corrispettivo</w:t>
            </w:r>
            <w:proofErr w:type="spellEnd"/>
          </w:p>
          <w:p w14:paraId="0AC29356" w14:textId="26E9F90C" w:rsidR="008C06BF" w:rsidRPr="00E45FCE" w:rsidRDefault="008C06BF" w:rsidP="002D6B7D">
            <w:pPr>
              <w:spacing w:after="0" w:line="240" w:lineRule="auto"/>
              <w:jc w:val="center"/>
              <w:rPr>
                <w:rFonts w:ascii="Calibri" w:eastAsia="Times New Roman" w:hAnsi="Calibri" w:cs="Calibri"/>
                <w:b/>
                <w:bCs/>
                <w:noProof w:val="0"/>
                <w:color w:val="000000"/>
                <w:kern w:val="0"/>
                <w:sz w:val="18"/>
                <w:szCs w:val="18"/>
                <w:lang w:val="en-US"/>
                <w14:ligatures w14:val="none"/>
              </w:rPr>
            </w:pPr>
            <w:r w:rsidRPr="00E45FCE">
              <w:rPr>
                <w:rFonts w:ascii="Calibri" w:eastAsia="Times New Roman" w:hAnsi="Calibri" w:cs="Calibri"/>
                <w:b/>
                <w:bCs/>
                <w:noProof w:val="0"/>
                <w:color w:val="000000"/>
                <w:kern w:val="0"/>
                <w:sz w:val="18"/>
                <w:szCs w:val="18"/>
                <w:lang w:val="en-US"/>
                <w14:ligatures w14:val="none"/>
              </w:rPr>
              <w:t>(€)</w:t>
            </w:r>
          </w:p>
        </w:tc>
        <w:tc>
          <w:tcPr>
            <w:tcW w:w="547" w:type="pct"/>
            <w:tcBorders>
              <w:top w:val="nil"/>
              <w:left w:val="nil"/>
              <w:bottom w:val="nil"/>
              <w:right w:val="nil"/>
            </w:tcBorders>
            <w:shd w:val="clear" w:color="000000" w:fill="FFC000"/>
            <w:vAlign w:val="center"/>
            <w:hideMark/>
          </w:tcPr>
          <w:p w14:paraId="659B085B" w14:textId="77777777" w:rsidR="008C06BF" w:rsidRPr="00E45FCE" w:rsidRDefault="008C06BF" w:rsidP="002D6B7D">
            <w:pPr>
              <w:spacing w:after="0" w:line="240" w:lineRule="auto"/>
              <w:jc w:val="center"/>
              <w:rPr>
                <w:rFonts w:ascii="Calibri" w:eastAsia="Times New Roman" w:hAnsi="Calibri" w:cs="Calibri"/>
                <w:b/>
                <w:bCs/>
                <w:noProof w:val="0"/>
                <w:color w:val="000000"/>
                <w:kern w:val="0"/>
                <w:sz w:val="18"/>
                <w:szCs w:val="18"/>
                <w:lang w:val="en-US"/>
                <w14:ligatures w14:val="none"/>
              </w:rPr>
            </w:pPr>
            <w:r w:rsidRPr="00E45FCE">
              <w:rPr>
                <w:rFonts w:ascii="Calibri" w:eastAsia="Times New Roman" w:hAnsi="Calibri" w:cs="Calibri"/>
                <w:b/>
                <w:bCs/>
                <w:noProof w:val="0"/>
                <w:color w:val="000000"/>
                <w:kern w:val="0"/>
                <w:sz w:val="18"/>
                <w:szCs w:val="18"/>
                <w:lang w:val="en-US"/>
                <w14:ligatures w14:val="none"/>
              </w:rPr>
              <w:t xml:space="preserve">Termine </w:t>
            </w:r>
            <w:proofErr w:type="spellStart"/>
            <w:r w:rsidRPr="00E45FCE">
              <w:rPr>
                <w:rFonts w:ascii="Calibri" w:eastAsia="Times New Roman" w:hAnsi="Calibri" w:cs="Calibri"/>
                <w:b/>
                <w:bCs/>
                <w:noProof w:val="0"/>
                <w:color w:val="000000"/>
                <w:kern w:val="0"/>
                <w:sz w:val="18"/>
                <w:szCs w:val="18"/>
                <w:lang w:val="en-US"/>
                <w14:ligatures w14:val="none"/>
              </w:rPr>
              <w:t>partecipazione</w:t>
            </w:r>
            <w:proofErr w:type="spellEnd"/>
          </w:p>
        </w:tc>
        <w:tc>
          <w:tcPr>
            <w:tcW w:w="547" w:type="pct"/>
            <w:tcBorders>
              <w:top w:val="nil"/>
              <w:left w:val="nil"/>
              <w:bottom w:val="nil"/>
              <w:right w:val="nil"/>
            </w:tcBorders>
            <w:shd w:val="clear" w:color="000000" w:fill="FFC000"/>
            <w:vAlign w:val="center"/>
            <w:hideMark/>
          </w:tcPr>
          <w:p w14:paraId="079C7B28" w14:textId="77777777" w:rsidR="008C06BF" w:rsidRPr="00E45FCE" w:rsidRDefault="008C06BF" w:rsidP="002D6B7D">
            <w:pPr>
              <w:spacing w:after="0" w:line="240" w:lineRule="auto"/>
              <w:jc w:val="center"/>
              <w:rPr>
                <w:rFonts w:ascii="Calibri" w:eastAsia="Times New Roman" w:hAnsi="Calibri" w:cs="Calibri"/>
                <w:b/>
                <w:bCs/>
                <w:noProof w:val="0"/>
                <w:color w:val="000000"/>
                <w:kern w:val="0"/>
                <w:sz w:val="18"/>
                <w:szCs w:val="18"/>
                <w:lang w:val="en-US"/>
                <w14:ligatures w14:val="none"/>
              </w:rPr>
            </w:pPr>
            <w:proofErr w:type="spellStart"/>
            <w:r w:rsidRPr="00E45FCE">
              <w:rPr>
                <w:rFonts w:ascii="Calibri" w:eastAsia="Times New Roman" w:hAnsi="Calibri" w:cs="Calibri"/>
                <w:b/>
                <w:bCs/>
                <w:noProof w:val="0"/>
                <w:color w:val="000000"/>
                <w:kern w:val="0"/>
                <w:sz w:val="18"/>
                <w:szCs w:val="18"/>
                <w:lang w:val="en-US"/>
                <w14:ligatures w14:val="none"/>
              </w:rPr>
              <w:t>Stazione</w:t>
            </w:r>
            <w:proofErr w:type="spellEnd"/>
            <w:r w:rsidRPr="00E45FCE">
              <w:rPr>
                <w:rFonts w:ascii="Calibri" w:eastAsia="Times New Roman" w:hAnsi="Calibri" w:cs="Calibri"/>
                <w:b/>
                <w:bCs/>
                <w:noProof w:val="0"/>
                <w:color w:val="000000"/>
                <w:kern w:val="0"/>
                <w:sz w:val="18"/>
                <w:szCs w:val="18"/>
                <w:lang w:val="en-US"/>
                <w14:ligatures w14:val="none"/>
              </w:rPr>
              <w:t xml:space="preserve"> </w:t>
            </w:r>
            <w:proofErr w:type="spellStart"/>
            <w:r w:rsidRPr="00E45FCE">
              <w:rPr>
                <w:rFonts w:ascii="Calibri" w:eastAsia="Times New Roman" w:hAnsi="Calibri" w:cs="Calibri"/>
                <w:b/>
                <w:bCs/>
                <w:noProof w:val="0"/>
                <w:color w:val="000000"/>
                <w:kern w:val="0"/>
                <w:sz w:val="18"/>
                <w:szCs w:val="18"/>
                <w:lang w:val="en-US"/>
                <w14:ligatures w14:val="none"/>
              </w:rPr>
              <w:t>appaltante</w:t>
            </w:r>
            <w:proofErr w:type="spellEnd"/>
          </w:p>
        </w:tc>
        <w:tc>
          <w:tcPr>
            <w:tcW w:w="2539" w:type="pct"/>
            <w:tcBorders>
              <w:top w:val="nil"/>
              <w:left w:val="nil"/>
              <w:bottom w:val="nil"/>
              <w:right w:val="nil"/>
            </w:tcBorders>
            <w:shd w:val="clear" w:color="000000" w:fill="FFC000"/>
            <w:vAlign w:val="center"/>
            <w:hideMark/>
          </w:tcPr>
          <w:p w14:paraId="192D56D2" w14:textId="77777777" w:rsidR="008C06BF" w:rsidRPr="00E45FCE" w:rsidRDefault="008C06BF" w:rsidP="002D6B7D">
            <w:pPr>
              <w:spacing w:after="0" w:line="240" w:lineRule="auto"/>
              <w:jc w:val="center"/>
              <w:rPr>
                <w:rFonts w:ascii="Calibri" w:eastAsia="Times New Roman" w:hAnsi="Calibri" w:cs="Calibri"/>
                <w:b/>
                <w:bCs/>
                <w:noProof w:val="0"/>
                <w:color w:val="000000"/>
                <w:kern w:val="0"/>
                <w:sz w:val="18"/>
                <w:szCs w:val="18"/>
                <w:lang w:val="en-US"/>
                <w14:ligatures w14:val="none"/>
              </w:rPr>
            </w:pPr>
            <w:proofErr w:type="spellStart"/>
            <w:r w:rsidRPr="00E45FCE">
              <w:rPr>
                <w:rFonts w:ascii="Calibri" w:eastAsia="Times New Roman" w:hAnsi="Calibri" w:cs="Calibri"/>
                <w:b/>
                <w:bCs/>
                <w:noProof w:val="0"/>
                <w:color w:val="000000"/>
                <w:kern w:val="0"/>
                <w:sz w:val="18"/>
                <w:szCs w:val="18"/>
                <w:lang w:val="en-US"/>
                <w14:ligatures w14:val="none"/>
              </w:rPr>
              <w:t>Oggetto</w:t>
            </w:r>
            <w:proofErr w:type="spellEnd"/>
          </w:p>
        </w:tc>
      </w:tr>
      <w:tr w:rsidR="008C06BF" w:rsidRPr="008C06BF" w14:paraId="405F8DD7" w14:textId="77777777" w:rsidTr="00E45FCE">
        <w:trPr>
          <w:trHeight w:val="567"/>
        </w:trPr>
        <w:tc>
          <w:tcPr>
            <w:tcW w:w="5000" w:type="pct"/>
            <w:gridSpan w:val="6"/>
            <w:tcBorders>
              <w:top w:val="nil"/>
              <w:left w:val="nil"/>
              <w:right w:val="nil"/>
            </w:tcBorders>
            <w:shd w:val="clear" w:color="auto" w:fill="E7E6E6" w:themeFill="background2"/>
            <w:vAlign w:val="center"/>
          </w:tcPr>
          <w:p w14:paraId="66C8CCA4" w14:textId="7DFFB64E" w:rsidR="008C06BF" w:rsidRPr="008C06BF" w:rsidRDefault="008C06BF" w:rsidP="002D6B7D">
            <w:pPr>
              <w:spacing w:after="0" w:line="240" w:lineRule="auto"/>
              <w:jc w:val="both"/>
              <w:rPr>
                <w:rFonts w:ascii="Calibri" w:eastAsia="Times New Roman" w:hAnsi="Calibri" w:cs="Calibri"/>
                <w:noProof w:val="0"/>
                <w:kern w:val="0"/>
                <w:sz w:val="24"/>
                <w:szCs w:val="24"/>
                <w14:ligatures w14:val="none"/>
              </w:rPr>
            </w:pPr>
            <w:r w:rsidRPr="008C06BF">
              <w:rPr>
                <w:rFonts w:ascii="Calibri" w:eastAsia="Times New Roman" w:hAnsi="Calibri" w:cs="Calibri"/>
                <w:b/>
                <w:bCs/>
                <w:noProof w:val="0"/>
                <w:kern w:val="0"/>
                <w:sz w:val="24"/>
                <w:szCs w:val="24"/>
                <w:lang w:val="en-US"/>
                <w14:ligatures w14:val="none"/>
              </w:rPr>
              <w:t xml:space="preserve">TOP </w:t>
            </w:r>
            <w:r>
              <w:rPr>
                <w:rFonts w:ascii="Calibri" w:eastAsia="Times New Roman" w:hAnsi="Calibri" w:cs="Calibri"/>
                <w:b/>
                <w:bCs/>
                <w:noProof w:val="0"/>
                <w:kern w:val="0"/>
                <w:sz w:val="24"/>
                <w:szCs w:val="24"/>
                <w:lang w:val="en-US"/>
                <w14:ligatures w14:val="none"/>
              </w:rPr>
              <w:t>10</w:t>
            </w:r>
            <w:r w:rsidRPr="008C06BF">
              <w:rPr>
                <w:rFonts w:ascii="Calibri" w:eastAsia="Times New Roman" w:hAnsi="Calibri" w:cs="Calibri"/>
                <w:b/>
                <w:bCs/>
                <w:noProof w:val="0"/>
                <w:kern w:val="0"/>
                <w:sz w:val="24"/>
                <w:szCs w:val="24"/>
                <w:lang w:val="en-US"/>
                <w14:ligatures w14:val="none"/>
              </w:rPr>
              <w:t xml:space="preserve"> </w:t>
            </w:r>
          </w:p>
        </w:tc>
      </w:tr>
      <w:tr w:rsidR="00BA500C" w:rsidRPr="00AD7D87" w14:paraId="002C4510" w14:textId="77777777" w:rsidTr="00F77F76">
        <w:trPr>
          <w:trHeight w:val="20"/>
        </w:trPr>
        <w:tc>
          <w:tcPr>
            <w:tcW w:w="328" w:type="pct"/>
            <w:tcBorders>
              <w:top w:val="nil"/>
              <w:left w:val="nil"/>
              <w:bottom w:val="single" w:sz="4" w:space="0" w:color="BFBFBF" w:themeColor="background1" w:themeShade="BF"/>
              <w:right w:val="single" w:sz="4" w:space="0" w:color="BFBFBF" w:themeColor="background1" w:themeShade="BF"/>
            </w:tcBorders>
            <w:shd w:val="clear" w:color="auto" w:fill="auto"/>
            <w:vAlign w:val="center"/>
            <w:hideMark/>
          </w:tcPr>
          <w:p w14:paraId="7029F050" w14:textId="12101FE6" w:rsidR="00BA500C" w:rsidRPr="00AD7D87" w:rsidRDefault="00BA500C" w:rsidP="00BA500C">
            <w:pPr>
              <w:spacing w:after="0" w:line="240" w:lineRule="auto"/>
              <w:jc w:val="center"/>
              <w:rPr>
                <w:rFonts w:ascii="Calibri" w:eastAsia="Times New Roman" w:hAnsi="Calibri" w:cs="Calibri"/>
                <w:b/>
                <w:bCs/>
                <w:noProof w:val="0"/>
                <w:kern w:val="0"/>
                <w:sz w:val="20"/>
                <w:szCs w:val="20"/>
                <w:lang w:val="en-US"/>
                <w14:ligatures w14:val="none"/>
              </w:rPr>
            </w:pPr>
            <w:r>
              <w:rPr>
                <w:rFonts w:ascii="Calibri" w:hAnsi="Calibri" w:cs="Calibri"/>
                <w:b/>
                <w:bCs/>
                <w:sz w:val="20"/>
                <w:szCs w:val="20"/>
              </w:rPr>
              <w:t>1</w:t>
            </w:r>
          </w:p>
        </w:tc>
        <w:tc>
          <w:tcPr>
            <w:tcW w:w="492"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C38C518" w14:textId="3B4950C4"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Roma</w:t>
            </w:r>
          </w:p>
        </w:tc>
        <w:tc>
          <w:tcPr>
            <w:tcW w:w="547"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8EDFA57" w14:textId="17506124"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8.500.000,00</w:t>
            </w:r>
          </w:p>
        </w:tc>
        <w:tc>
          <w:tcPr>
            <w:tcW w:w="547"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CA9C688" w14:textId="269BE7A3"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21/07/2025</w:t>
            </w:r>
          </w:p>
        </w:tc>
        <w:tc>
          <w:tcPr>
            <w:tcW w:w="547"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8320A99" w14:textId="40540B93" w:rsidR="00BA500C" w:rsidRPr="00AD7D87" w:rsidRDefault="00BA500C" w:rsidP="00BA500C">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ANAS SpA</w:t>
            </w:r>
          </w:p>
        </w:tc>
        <w:tc>
          <w:tcPr>
            <w:tcW w:w="2539" w:type="pct"/>
            <w:tcBorders>
              <w:top w:val="nil"/>
              <w:left w:val="single" w:sz="4" w:space="0" w:color="BFBFBF" w:themeColor="background1" w:themeShade="BF"/>
              <w:bottom w:val="single" w:sz="4" w:space="0" w:color="BFBFBF" w:themeColor="background1" w:themeShade="BF"/>
              <w:right w:val="nil"/>
            </w:tcBorders>
            <w:shd w:val="clear" w:color="auto" w:fill="auto"/>
            <w:vAlign w:val="center"/>
            <w:hideMark/>
          </w:tcPr>
          <w:p w14:paraId="62CD7C73" w14:textId="6849106D" w:rsidR="00BA500C" w:rsidRPr="00AD7D87" w:rsidRDefault="00BA500C" w:rsidP="00BA500C">
            <w:pPr>
              <w:spacing w:after="0" w:line="240" w:lineRule="auto"/>
              <w:rPr>
                <w:rFonts w:ascii="Calibri" w:eastAsia="Times New Roman" w:hAnsi="Calibri" w:cs="Calibri"/>
                <w:noProof w:val="0"/>
                <w:kern w:val="0"/>
                <w:sz w:val="20"/>
                <w:szCs w:val="20"/>
                <w14:ligatures w14:val="none"/>
              </w:rPr>
            </w:pPr>
            <w:r>
              <w:rPr>
                <w:rFonts w:ascii="Calibri" w:hAnsi="Calibri" w:cs="Calibri"/>
                <w:sz w:val="20"/>
                <w:szCs w:val="20"/>
              </w:rPr>
              <w:t>DGACQ 04-25 - Accordo Quadro - Servizi di supporto tecnico, specialistico ed operativo, per le attività di application maintenance del sistema centralizzato Anas RMT-STIG e di allaccio degli impianti stradali e in galleria</w:t>
            </w:r>
          </w:p>
        </w:tc>
      </w:tr>
      <w:tr w:rsidR="00BA500C" w:rsidRPr="00AD7D87" w14:paraId="6F0ED491" w14:textId="77777777" w:rsidTr="00F77F7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3D621EE6" w14:textId="2F506E6B" w:rsidR="00BA500C" w:rsidRPr="00AD7D87" w:rsidRDefault="00BA500C" w:rsidP="00BA500C">
            <w:pPr>
              <w:spacing w:after="0" w:line="240" w:lineRule="auto"/>
              <w:jc w:val="center"/>
              <w:rPr>
                <w:rFonts w:ascii="Calibri" w:eastAsia="Times New Roman" w:hAnsi="Calibri" w:cs="Calibri"/>
                <w:b/>
                <w:bCs/>
                <w:noProof w:val="0"/>
                <w:kern w:val="0"/>
                <w:sz w:val="20"/>
                <w:szCs w:val="20"/>
                <w:lang w:val="en-US"/>
                <w14:ligatures w14:val="none"/>
              </w:rPr>
            </w:pPr>
            <w:r>
              <w:rPr>
                <w:rFonts w:ascii="Calibri" w:hAnsi="Calibri" w:cs="Calibri"/>
                <w:b/>
                <w:bCs/>
                <w:sz w:val="20"/>
                <w:szCs w:val="20"/>
              </w:rPr>
              <w:t>2</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68791FC" w14:textId="0D1B6F23"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Teramo</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F82779" w14:textId="77FF2F17"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3.500.000,00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00F05E7" w14:textId="0C702F38"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21/07/2025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B624A8E" w14:textId="3E07096E" w:rsidR="00BA500C" w:rsidRPr="00AD7D87" w:rsidRDefault="00BA500C" w:rsidP="00BA500C">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Ruzzo Reti Spa di Teramo</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44D3090B" w14:textId="6D5FC7D7" w:rsidR="00BA500C" w:rsidRPr="00AD7D87" w:rsidRDefault="00BA500C" w:rsidP="00BA500C">
            <w:pPr>
              <w:spacing w:after="0" w:line="240" w:lineRule="auto"/>
              <w:rPr>
                <w:rFonts w:ascii="Calibri" w:eastAsia="Times New Roman" w:hAnsi="Calibri" w:cs="Calibri"/>
                <w:noProof w:val="0"/>
                <w:kern w:val="0"/>
                <w:sz w:val="20"/>
                <w:szCs w:val="20"/>
                <w14:ligatures w14:val="none"/>
              </w:rPr>
            </w:pPr>
            <w:r>
              <w:rPr>
                <w:rFonts w:ascii="Calibri" w:hAnsi="Calibri" w:cs="Calibri"/>
                <w:sz w:val="20"/>
                <w:szCs w:val="20"/>
              </w:rPr>
              <w:t>Servizio di campionamento, trasporto e analisi chimiche e batteriologiche e radiometriche ai fini del controllo della qualità delle acque destinate o da destinare al consumo umano da parte della Ruzzo Reti</w:t>
            </w:r>
          </w:p>
        </w:tc>
      </w:tr>
      <w:tr w:rsidR="00BA500C" w:rsidRPr="00AD7D87" w14:paraId="1E454F4B" w14:textId="77777777" w:rsidTr="00F77F7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26FDBC42" w14:textId="2D1AACD5" w:rsidR="00BA500C" w:rsidRPr="00AD7D87" w:rsidRDefault="00BA500C" w:rsidP="00BA500C">
            <w:pPr>
              <w:spacing w:after="0" w:line="240" w:lineRule="auto"/>
              <w:jc w:val="center"/>
              <w:rPr>
                <w:rFonts w:ascii="Calibri" w:eastAsia="Times New Roman" w:hAnsi="Calibri" w:cs="Calibri"/>
                <w:b/>
                <w:bCs/>
                <w:noProof w:val="0"/>
                <w:kern w:val="0"/>
                <w:sz w:val="20"/>
                <w:szCs w:val="20"/>
                <w:lang w:val="en-US"/>
                <w14:ligatures w14:val="none"/>
              </w:rPr>
            </w:pPr>
            <w:r>
              <w:rPr>
                <w:rFonts w:ascii="Calibri" w:hAnsi="Calibri" w:cs="Calibri"/>
                <w:b/>
                <w:bCs/>
                <w:sz w:val="20"/>
                <w:szCs w:val="20"/>
              </w:rPr>
              <w:t>3</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3A0E5D" w14:textId="3AE99997"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Catania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245C70C" w14:textId="1720ACE3"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2.500.000,00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F1F938" w14:textId="0535DEE4"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21/07/2025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2F2955D" w14:textId="6F5589B8" w:rsidR="00BA500C" w:rsidRPr="00AD7D87" w:rsidRDefault="00BA500C" w:rsidP="00BA500C">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SAC SpA - Società Aeroporto Catania</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4F58D738" w14:textId="44AF6455" w:rsidR="00BA500C" w:rsidRPr="00AD7D87" w:rsidRDefault="00BA500C" w:rsidP="00BA500C">
            <w:pPr>
              <w:spacing w:after="0" w:line="240" w:lineRule="auto"/>
              <w:rPr>
                <w:rFonts w:ascii="Calibri" w:eastAsia="Times New Roman" w:hAnsi="Calibri" w:cs="Calibri"/>
                <w:noProof w:val="0"/>
                <w:kern w:val="0"/>
                <w:sz w:val="20"/>
                <w:szCs w:val="20"/>
                <w14:ligatures w14:val="none"/>
              </w:rPr>
            </w:pPr>
            <w:r>
              <w:rPr>
                <w:rFonts w:ascii="Calibri" w:hAnsi="Calibri" w:cs="Calibri"/>
                <w:sz w:val="20"/>
                <w:szCs w:val="20"/>
              </w:rPr>
              <w:t>Affidamento dei servizi di verifica progetti e supporto al RUP per la validazione</w:t>
            </w:r>
          </w:p>
        </w:tc>
      </w:tr>
      <w:tr w:rsidR="00BA500C" w:rsidRPr="00A477F0" w14:paraId="79E4D973" w14:textId="77777777" w:rsidTr="00F77F7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63FFC2D1" w14:textId="7D577D15" w:rsidR="00BA500C" w:rsidRPr="00AD7D87" w:rsidRDefault="00BA500C" w:rsidP="00BA500C">
            <w:pPr>
              <w:spacing w:after="0" w:line="240" w:lineRule="auto"/>
              <w:jc w:val="center"/>
              <w:rPr>
                <w:rFonts w:ascii="Calibri" w:eastAsia="Times New Roman" w:hAnsi="Calibri" w:cs="Calibri"/>
                <w:b/>
                <w:bCs/>
                <w:noProof w:val="0"/>
                <w:kern w:val="0"/>
                <w:sz w:val="20"/>
                <w:szCs w:val="20"/>
                <w:lang w:val="en-US"/>
                <w14:ligatures w14:val="none"/>
              </w:rPr>
            </w:pPr>
            <w:r>
              <w:rPr>
                <w:rFonts w:ascii="Calibri" w:hAnsi="Calibri" w:cs="Calibri"/>
                <w:b/>
                <w:bCs/>
                <w:sz w:val="20"/>
                <w:szCs w:val="20"/>
              </w:rPr>
              <w:t>4</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D9856C1" w14:textId="462D476C"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Torino</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844FA5C" w14:textId="426B5FC6"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2.103.755,93</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4589DF" w14:textId="17608D02"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21/07/2025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BC6D999" w14:textId="31CC7C0A" w:rsidR="00BA500C" w:rsidRPr="00BA500C" w:rsidRDefault="00BA500C" w:rsidP="00BA500C">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MEF - Agenzia del Demanio Direzione Territoriale Piemonte e Valle D'Aosta</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26969528" w14:textId="23DE7910" w:rsidR="00BA500C" w:rsidRPr="00A477F0" w:rsidRDefault="00BA500C" w:rsidP="00BA500C">
            <w:pPr>
              <w:spacing w:after="0" w:line="240" w:lineRule="auto"/>
              <w:rPr>
                <w:rFonts w:ascii="Calibri" w:eastAsia="Times New Roman" w:hAnsi="Calibri" w:cs="Calibri"/>
                <w:noProof w:val="0"/>
                <w:kern w:val="0"/>
                <w:sz w:val="20"/>
                <w:szCs w:val="20"/>
                <w14:ligatures w14:val="none"/>
              </w:rPr>
            </w:pPr>
            <w:r>
              <w:rPr>
                <w:rFonts w:ascii="Calibri" w:hAnsi="Calibri" w:cs="Calibri"/>
                <w:sz w:val="20"/>
                <w:szCs w:val="20"/>
              </w:rPr>
              <w:t>Affidamento del servizio di verifica relativo ai servizi tecnici di progettazione e della relativa attività legata al Building Information Modeling (BIM), in applicazione dei Criteri Ambientali Minimi di cui al D.M. 23/06/2022 e ss.mm.ii., dell'intervento di realizzazione del Federal Building Caserma Amione in Torino.</w:t>
            </w:r>
          </w:p>
        </w:tc>
      </w:tr>
      <w:tr w:rsidR="00BA500C" w:rsidRPr="00AD7D87" w14:paraId="014D72E1" w14:textId="77777777" w:rsidTr="00F77F7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5B76FA46" w14:textId="37475025" w:rsidR="00BA500C" w:rsidRPr="00AD7D87" w:rsidRDefault="00BA500C" w:rsidP="00BA500C">
            <w:pPr>
              <w:spacing w:after="0" w:line="240" w:lineRule="auto"/>
              <w:jc w:val="center"/>
              <w:rPr>
                <w:rFonts w:ascii="Calibri" w:eastAsia="Times New Roman" w:hAnsi="Calibri" w:cs="Calibri"/>
                <w:b/>
                <w:bCs/>
                <w:noProof w:val="0"/>
                <w:kern w:val="0"/>
                <w:sz w:val="20"/>
                <w:szCs w:val="20"/>
                <w:lang w:val="en-US"/>
                <w14:ligatures w14:val="none"/>
              </w:rPr>
            </w:pPr>
            <w:r>
              <w:rPr>
                <w:rFonts w:ascii="Calibri" w:hAnsi="Calibri" w:cs="Calibri"/>
                <w:b/>
                <w:bCs/>
                <w:sz w:val="20"/>
                <w:szCs w:val="20"/>
              </w:rPr>
              <w:t>5</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AC7DC14" w14:textId="62D23EED"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Lecce</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052BB38" w14:textId="3B3276CF"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1.843.337,40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0E4FF8E" w14:textId="3FC71D7B"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02/07/2025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C2CA481" w14:textId="521D85A4" w:rsidR="00BA500C" w:rsidRPr="00AD7D87" w:rsidRDefault="00BA500C" w:rsidP="00BA500C">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PCM - Commissario Straordinario dei XX Giochi del Mediterraneo di Taranto 2026</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07AFE0BD" w14:textId="08B738B7" w:rsidR="00BA500C" w:rsidRPr="00AD7D87" w:rsidRDefault="00BA500C" w:rsidP="00BA500C">
            <w:pPr>
              <w:spacing w:after="0" w:line="240" w:lineRule="auto"/>
              <w:rPr>
                <w:rFonts w:ascii="Calibri" w:eastAsia="Times New Roman" w:hAnsi="Calibri" w:cs="Calibri"/>
                <w:noProof w:val="0"/>
                <w:kern w:val="0"/>
                <w:sz w:val="20"/>
                <w:szCs w:val="20"/>
                <w14:ligatures w14:val="none"/>
              </w:rPr>
            </w:pPr>
            <w:r>
              <w:rPr>
                <w:rFonts w:ascii="Calibri" w:hAnsi="Calibri" w:cs="Calibri"/>
                <w:sz w:val="20"/>
                <w:szCs w:val="20"/>
              </w:rPr>
              <w:t>Bando (PI008963-25) - Procedura aperta ai sensi dell'art. 71 del d. Lgs. N. 36/2023, in 2 lotti, per l'affidamento dei servizi di direzione dei lavori e di coordinamento della sicurezza in fase di esecuzione (lotto 1) e di collaudo (lotto 2) per gli interventi da svolgersi sullo stadio "Ettore Giardiniero di Lecce. RA 128/25/PA. Lavori di ristrutturazione edilizia per lavori di messa in sicurezza, adeguamento igienicosanitario, efficientamento energetico e miglioramento funzionale dello stadio + Lavori per la realizzazione della copertura dello Stadio. Lotto 1: CUP: F87B22001470005 e CUP: I85B24000050001 servizi di direzione dei lavori e di coordinamento della sicurezza in fase di esecuzione.</w:t>
            </w:r>
          </w:p>
        </w:tc>
      </w:tr>
      <w:tr w:rsidR="00BA500C" w:rsidRPr="00AD7D87" w14:paraId="25BB482E" w14:textId="77777777" w:rsidTr="00F77F7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133CC868" w14:textId="14392246" w:rsidR="00BA500C" w:rsidRPr="00AD7D87" w:rsidRDefault="00BA500C" w:rsidP="00BA500C">
            <w:pPr>
              <w:spacing w:after="0" w:line="240" w:lineRule="auto"/>
              <w:jc w:val="center"/>
              <w:rPr>
                <w:rFonts w:ascii="Calibri" w:eastAsia="Times New Roman" w:hAnsi="Calibri" w:cs="Calibri"/>
                <w:b/>
                <w:bCs/>
                <w:noProof w:val="0"/>
                <w:kern w:val="0"/>
                <w:sz w:val="20"/>
                <w:szCs w:val="20"/>
                <w:lang w:val="en-US"/>
                <w14:ligatures w14:val="none"/>
              </w:rPr>
            </w:pPr>
            <w:r>
              <w:rPr>
                <w:rFonts w:ascii="Calibri" w:hAnsi="Calibri" w:cs="Calibri"/>
                <w:b/>
                <w:bCs/>
                <w:sz w:val="20"/>
                <w:szCs w:val="20"/>
              </w:rPr>
              <w:t>6</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801E041" w14:textId="51020A24"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Vicenza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B050726" w14:textId="3A11513F"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1.749.248,69</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AF023C1" w14:textId="11EADD81"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21/07/2025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9892FC" w14:textId="0F01D95A" w:rsidR="00BA500C" w:rsidRPr="00AD7D87" w:rsidRDefault="00BA500C" w:rsidP="00BA500C">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Azienda Sanitaria U.L.S.S. 7 Pedemontana di Bassano Del Grappa</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0D4B885E" w14:textId="645C2F46" w:rsidR="00BA500C" w:rsidRPr="00AD7D87" w:rsidRDefault="00BA500C" w:rsidP="00BA500C">
            <w:pPr>
              <w:spacing w:after="0" w:line="240" w:lineRule="auto"/>
              <w:rPr>
                <w:rFonts w:ascii="Calibri" w:eastAsia="Times New Roman" w:hAnsi="Calibri" w:cs="Calibri"/>
                <w:noProof w:val="0"/>
                <w:kern w:val="0"/>
                <w:sz w:val="20"/>
                <w:szCs w:val="20"/>
                <w14:ligatures w14:val="none"/>
              </w:rPr>
            </w:pPr>
            <w:r>
              <w:rPr>
                <w:rFonts w:ascii="Calibri" w:hAnsi="Calibri" w:cs="Calibri"/>
                <w:sz w:val="20"/>
                <w:szCs w:val="20"/>
              </w:rPr>
              <w:t>AULSS7_2025_00241 - Servizi attinenti all'architettura ed ingegneria di PFTE e CSP con opzione di affidamento dei servizi di DL e CSE per l'intervento di adeguamento alla normativa sismica e antincendio dell'Ospedale di Bassano del Grappa con riqualificazione funzionale del gruppo operatorio</w:t>
            </w:r>
          </w:p>
        </w:tc>
      </w:tr>
      <w:tr w:rsidR="00BA500C" w:rsidRPr="00AD7D87" w14:paraId="671F0290" w14:textId="77777777" w:rsidTr="00F77F7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1CCCD1DF" w14:textId="2370558B" w:rsidR="00BA500C" w:rsidRPr="00AD7D87" w:rsidRDefault="00BA500C" w:rsidP="00BA500C">
            <w:pPr>
              <w:spacing w:after="0" w:line="240" w:lineRule="auto"/>
              <w:jc w:val="center"/>
              <w:rPr>
                <w:rFonts w:ascii="Calibri" w:eastAsia="Times New Roman" w:hAnsi="Calibri" w:cs="Calibri"/>
                <w:b/>
                <w:bCs/>
                <w:noProof w:val="0"/>
                <w:kern w:val="0"/>
                <w:sz w:val="20"/>
                <w:szCs w:val="20"/>
                <w:lang w:val="en-US"/>
                <w14:ligatures w14:val="none"/>
              </w:rPr>
            </w:pPr>
            <w:r>
              <w:rPr>
                <w:rFonts w:ascii="Calibri" w:hAnsi="Calibri" w:cs="Calibri"/>
                <w:b/>
                <w:bCs/>
                <w:sz w:val="20"/>
                <w:szCs w:val="20"/>
              </w:rPr>
              <w:t>7</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3480C3" w14:textId="58A3474D"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Novara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E3C6C78" w14:textId="31880E82"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1.500.000,00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19F0D7" w14:textId="07989F41"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23/07/2025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393940" w14:textId="09B14500" w:rsidR="00BA500C" w:rsidRPr="007157F6"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Acqua Novara.VCO SpA</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6B564196" w14:textId="48B90AA1" w:rsidR="00BA500C" w:rsidRPr="00AD7D87" w:rsidRDefault="00BA500C" w:rsidP="00BA500C">
            <w:pPr>
              <w:spacing w:after="0" w:line="240" w:lineRule="auto"/>
              <w:rPr>
                <w:rFonts w:ascii="Calibri" w:eastAsia="Times New Roman" w:hAnsi="Calibri" w:cs="Calibri"/>
                <w:noProof w:val="0"/>
                <w:kern w:val="0"/>
                <w:sz w:val="20"/>
                <w:szCs w:val="20"/>
                <w14:ligatures w14:val="none"/>
              </w:rPr>
            </w:pPr>
            <w:r>
              <w:rPr>
                <w:rFonts w:ascii="Calibri" w:hAnsi="Calibri" w:cs="Calibri"/>
                <w:sz w:val="20"/>
                <w:szCs w:val="20"/>
              </w:rPr>
              <w:t>Gara in 3 lotti - Accordo Quadro con più operatori economici per i servizi tecnici di progettazione e servizi di supporto e di verifica, riguardanti il Settore Idrico Integrato gestito da Acqua Novara.VCO Spa - Lotto 2 Depurazione</w:t>
            </w:r>
          </w:p>
        </w:tc>
      </w:tr>
      <w:tr w:rsidR="00BA500C" w:rsidRPr="00AD7D87" w14:paraId="4AD43CAC" w14:textId="77777777" w:rsidTr="00F77F7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2BB23DE2" w14:textId="2F9FF93F" w:rsidR="00BA500C" w:rsidRPr="00AD7D87" w:rsidRDefault="00BA500C" w:rsidP="00BA500C">
            <w:pPr>
              <w:spacing w:after="0" w:line="240" w:lineRule="auto"/>
              <w:jc w:val="center"/>
              <w:rPr>
                <w:rFonts w:ascii="Calibri" w:eastAsia="Times New Roman" w:hAnsi="Calibri" w:cs="Calibri"/>
                <w:b/>
                <w:bCs/>
                <w:noProof w:val="0"/>
                <w:kern w:val="0"/>
                <w:sz w:val="20"/>
                <w:szCs w:val="20"/>
                <w:lang w:val="en-US"/>
                <w14:ligatures w14:val="none"/>
              </w:rPr>
            </w:pPr>
            <w:r>
              <w:rPr>
                <w:rFonts w:ascii="Calibri" w:hAnsi="Calibri" w:cs="Calibri"/>
                <w:b/>
                <w:bCs/>
                <w:sz w:val="20"/>
                <w:szCs w:val="20"/>
              </w:rPr>
              <w:lastRenderedPageBreak/>
              <w:t>8</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037D2C9" w14:textId="216E8742"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Roma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9E573E" w14:textId="609FFD42"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1.475.832,01</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D85A06B" w14:textId="124221D3"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18/07/2025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A67F9DE" w14:textId="54F3FE6B" w:rsidR="00BA500C" w:rsidRPr="00AD7D87" w:rsidRDefault="00BA500C" w:rsidP="00BA500C">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MEF - Agenzia del Demanio Struttura per la Progettazione</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11E9A10D" w14:textId="18C8C315" w:rsidR="00BA500C" w:rsidRPr="00AD7D87" w:rsidRDefault="00BA500C" w:rsidP="00BA500C">
            <w:pPr>
              <w:spacing w:after="0" w:line="240" w:lineRule="auto"/>
              <w:rPr>
                <w:rFonts w:ascii="Calibri" w:eastAsia="Times New Roman" w:hAnsi="Calibri" w:cs="Calibri"/>
                <w:noProof w:val="0"/>
                <w:kern w:val="0"/>
                <w:sz w:val="20"/>
                <w:szCs w:val="20"/>
                <w14:ligatures w14:val="none"/>
              </w:rPr>
            </w:pPr>
            <w:r>
              <w:rPr>
                <w:rFonts w:ascii="Calibri" w:hAnsi="Calibri" w:cs="Calibri"/>
                <w:sz w:val="20"/>
                <w:szCs w:val="20"/>
              </w:rPr>
              <w:t>Servizio di verifica del PFTE, con servizio opzionale di verifica del progetto esecutivo dell'intervento relativo alla demolizione e ricostruzione dell'edificio sito in Viale Boston n 25, Eur, destinato alla nuova sede del Ministero dell'Ambiente e della Sicurezza Energetica (MASE) scheda patrimoniale RMB1284</w:t>
            </w:r>
          </w:p>
        </w:tc>
      </w:tr>
      <w:tr w:rsidR="00BA500C" w:rsidRPr="00AD7D87" w14:paraId="404702A2" w14:textId="77777777" w:rsidTr="00F77F7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4B28813A" w14:textId="39529C31" w:rsidR="00BA500C" w:rsidRPr="00AD7D87" w:rsidRDefault="00BA500C" w:rsidP="00BA500C">
            <w:pPr>
              <w:spacing w:after="0" w:line="240" w:lineRule="auto"/>
              <w:jc w:val="center"/>
              <w:rPr>
                <w:rFonts w:ascii="Calibri" w:eastAsia="Times New Roman" w:hAnsi="Calibri" w:cs="Calibri"/>
                <w:b/>
                <w:bCs/>
                <w:noProof w:val="0"/>
                <w:kern w:val="0"/>
                <w:sz w:val="20"/>
                <w:szCs w:val="20"/>
                <w:lang w:val="en-US"/>
                <w14:ligatures w14:val="none"/>
              </w:rPr>
            </w:pPr>
            <w:r>
              <w:rPr>
                <w:rFonts w:ascii="Calibri" w:hAnsi="Calibri" w:cs="Calibri"/>
                <w:b/>
                <w:bCs/>
                <w:sz w:val="20"/>
                <w:szCs w:val="20"/>
              </w:rPr>
              <w:t>9</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0354889" w14:textId="756FC42B"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Novara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72C99CB" w14:textId="442D52CD"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1.200.000,00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514DB68" w14:textId="1DE60D28"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23/07/2025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C321CBE" w14:textId="3F906E74" w:rsidR="00BA500C" w:rsidRPr="00AD7D87" w:rsidRDefault="00BA500C" w:rsidP="00BA500C">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Acqua Novara.VCO SpA</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69857784" w14:textId="0D839C3F" w:rsidR="00BA500C" w:rsidRPr="00AD7D87" w:rsidRDefault="00BA500C" w:rsidP="00BA500C">
            <w:pPr>
              <w:spacing w:after="0" w:line="240" w:lineRule="auto"/>
              <w:rPr>
                <w:rFonts w:ascii="Calibri" w:eastAsia="Times New Roman" w:hAnsi="Calibri" w:cs="Calibri"/>
                <w:noProof w:val="0"/>
                <w:kern w:val="0"/>
                <w:sz w:val="20"/>
                <w:szCs w:val="20"/>
                <w14:ligatures w14:val="none"/>
              </w:rPr>
            </w:pPr>
            <w:r>
              <w:rPr>
                <w:rFonts w:ascii="Calibri" w:hAnsi="Calibri" w:cs="Calibri"/>
                <w:sz w:val="20"/>
                <w:szCs w:val="20"/>
              </w:rPr>
              <w:t>Gara in 3 lotti - Accordo Quadro con più operatori economici per i servizi tecnici di progettazione e servizi di supporto e di verifica, riguardanti il Settore Idrico Integrato gestito da Acqua Novara.VCO Spa - Lotto 1 Acquedotto e fognatura</w:t>
            </w:r>
          </w:p>
        </w:tc>
      </w:tr>
      <w:tr w:rsidR="00BA500C" w:rsidRPr="00AD7D87" w14:paraId="23205E37" w14:textId="77777777" w:rsidTr="00F77F76">
        <w:trPr>
          <w:trHeight w:val="20"/>
        </w:trPr>
        <w:tc>
          <w:tcPr>
            <w:tcW w:w="328" w:type="pct"/>
            <w:tcBorders>
              <w:top w:val="single" w:sz="4" w:space="0" w:color="BFBFBF" w:themeColor="background1" w:themeShade="BF"/>
              <w:left w:val="nil"/>
              <w:right w:val="single" w:sz="4" w:space="0" w:color="BFBFBF" w:themeColor="background1" w:themeShade="BF"/>
            </w:tcBorders>
            <w:shd w:val="clear" w:color="auto" w:fill="auto"/>
            <w:vAlign w:val="center"/>
            <w:hideMark/>
          </w:tcPr>
          <w:p w14:paraId="7F3CC81B" w14:textId="632E818D" w:rsidR="00BA500C" w:rsidRPr="00AD7D87" w:rsidRDefault="00BA500C" w:rsidP="00BA500C">
            <w:pPr>
              <w:spacing w:after="0" w:line="240" w:lineRule="auto"/>
              <w:jc w:val="center"/>
              <w:rPr>
                <w:rFonts w:ascii="Calibri" w:eastAsia="Times New Roman" w:hAnsi="Calibri" w:cs="Calibri"/>
                <w:b/>
                <w:bCs/>
                <w:noProof w:val="0"/>
                <w:kern w:val="0"/>
                <w:sz w:val="20"/>
                <w:szCs w:val="20"/>
                <w:lang w:val="en-US"/>
                <w14:ligatures w14:val="none"/>
              </w:rPr>
            </w:pPr>
            <w:r>
              <w:rPr>
                <w:rFonts w:ascii="Calibri" w:hAnsi="Calibri" w:cs="Calibri"/>
                <w:b/>
                <w:bCs/>
                <w:sz w:val="20"/>
                <w:szCs w:val="20"/>
              </w:rPr>
              <w:t>10</w:t>
            </w:r>
          </w:p>
        </w:tc>
        <w:tc>
          <w:tcPr>
            <w:tcW w:w="492"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hideMark/>
          </w:tcPr>
          <w:p w14:paraId="74E95A1C" w14:textId="67C85CE4"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Milano</w:t>
            </w:r>
          </w:p>
        </w:tc>
        <w:tc>
          <w:tcPr>
            <w:tcW w:w="547"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hideMark/>
          </w:tcPr>
          <w:p w14:paraId="3732D683" w14:textId="0747C5A9"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950.000,00</w:t>
            </w:r>
          </w:p>
        </w:tc>
        <w:tc>
          <w:tcPr>
            <w:tcW w:w="547"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hideMark/>
          </w:tcPr>
          <w:p w14:paraId="345C409F" w14:textId="4BE3B53A"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25/07/2025</w:t>
            </w:r>
          </w:p>
        </w:tc>
        <w:tc>
          <w:tcPr>
            <w:tcW w:w="547"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hideMark/>
          </w:tcPr>
          <w:p w14:paraId="5227F637" w14:textId="619B5ECE" w:rsidR="00BA500C" w:rsidRPr="00AD7D87" w:rsidRDefault="00BA500C" w:rsidP="00BA500C">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Milano Serravalle-Milano Tangenziali SpA</w:t>
            </w:r>
          </w:p>
        </w:tc>
        <w:tc>
          <w:tcPr>
            <w:tcW w:w="2539" w:type="pct"/>
            <w:tcBorders>
              <w:top w:val="single" w:sz="4" w:space="0" w:color="BFBFBF" w:themeColor="background1" w:themeShade="BF"/>
              <w:left w:val="single" w:sz="4" w:space="0" w:color="BFBFBF" w:themeColor="background1" w:themeShade="BF"/>
              <w:right w:val="nil"/>
            </w:tcBorders>
            <w:shd w:val="clear" w:color="auto" w:fill="auto"/>
            <w:vAlign w:val="center"/>
            <w:hideMark/>
          </w:tcPr>
          <w:p w14:paraId="621D8FBE" w14:textId="75DA298B" w:rsidR="00BA500C" w:rsidRPr="00AD7D87" w:rsidRDefault="00BA500C" w:rsidP="00BA500C">
            <w:pPr>
              <w:spacing w:after="0" w:line="240" w:lineRule="auto"/>
              <w:rPr>
                <w:rFonts w:ascii="Calibri" w:eastAsia="Times New Roman" w:hAnsi="Calibri" w:cs="Calibri"/>
                <w:noProof w:val="0"/>
                <w:kern w:val="0"/>
                <w:sz w:val="20"/>
                <w:szCs w:val="20"/>
                <w14:ligatures w14:val="none"/>
              </w:rPr>
            </w:pPr>
            <w:r>
              <w:rPr>
                <w:rFonts w:ascii="Calibri" w:hAnsi="Calibri" w:cs="Calibri"/>
                <w:sz w:val="20"/>
                <w:szCs w:val="20"/>
              </w:rPr>
              <w:t>GS 3 2025 - Accordo Quadro con unico operatore ex art. 59 Codice per il servizio di indagini, prove di laboratorio e rilievo ad alto rendimento con elaborazione del PMS</w:t>
            </w:r>
          </w:p>
        </w:tc>
      </w:tr>
      <w:tr w:rsidR="00A477F0" w:rsidRPr="00AD7D87" w14:paraId="5D49B6BD" w14:textId="77777777" w:rsidTr="00A477F0">
        <w:trPr>
          <w:trHeight w:val="567"/>
        </w:trPr>
        <w:tc>
          <w:tcPr>
            <w:tcW w:w="5000" w:type="pct"/>
            <w:gridSpan w:val="6"/>
            <w:tcBorders>
              <w:left w:val="nil"/>
              <w:right w:val="nil"/>
            </w:tcBorders>
            <w:shd w:val="clear" w:color="auto" w:fill="E7E6E6" w:themeFill="background2"/>
            <w:vAlign w:val="center"/>
          </w:tcPr>
          <w:p w14:paraId="07E7A8F7" w14:textId="0D806CAA" w:rsidR="00A477F0" w:rsidRPr="00C5356E" w:rsidRDefault="00A477F0" w:rsidP="00E471F6">
            <w:pPr>
              <w:spacing w:after="0" w:line="240" w:lineRule="auto"/>
              <w:jc w:val="both"/>
              <w:rPr>
                <w:rFonts w:ascii="Calibri" w:eastAsia="Times New Roman" w:hAnsi="Calibri" w:cs="Calibri"/>
                <w:b/>
                <w:bCs/>
                <w:noProof w:val="0"/>
                <w:kern w:val="0"/>
                <w:sz w:val="24"/>
                <w:szCs w:val="24"/>
                <w:lang w:val="en-US"/>
                <w14:ligatures w14:val="none"/>
              </w:rPr>
            </w:pPr>
            <w:proofErr w:type="spellStart"/>
            <w:r w:rsidRPr="00C5356E">
              <w:rPr>
                <w:rFonts w:ascii="Calibri" w:eastAsia="Times New Roman" w:hAnsi="Calibri" w:cs="Calibri"/>
                <w:b/>
                <w:bCs/>
                <w:noProof w:val="0"/>
                <w:kern w:val="0"/>
                <w:sz w:val="24"/>
                <w:szCs w:val="24"/>
                <w:lang w:val="en-US"/>
                <w14:ligatures w14:val="none"/>
              </w:rPr>
              <w:t>Altri</w:t>
            </w:r>
            <w:proofErr w:type="spellEnd"/>
            <w:r w:rsidRPr="00C5356E">
              <w:rPr>
                <w:rFonts w:ascii="Calibri" w:eastAsia="Times New Roman" w:hAnsi="Calibri" w:cs="Calibri"/>
                <w:b/>
                <w:bCs/>
                <w:noProof w:val="0"/>
                <w:kern w:val="0"/>
                <w:sz w:val="24"/>
                <w:szCs w:val="24"/>
                <w:lang w:val="en-US"/>
                <w14:ligatures w14:val="none"/>
              </w:rPr>
              <w:t xml:space="preserve"> </w:t>
            </w:r>
            <w:proofErr w:type="spellStart"/>
            <w:r w:rsidRPr="00C5356E">
              <w:rPr>
                <w:rFonts w:ascii="Calibri" w:eastAsia="Times New Roman" w:hAnsi="Calibri" w:cs="Calibri"/>
                <w:b/>
                <w:bCs/>
                <w:noProof w:val="0"/>
                <w:kern w:val="0"/>
                <w:sz w:val="24"/>
                <w:szCs w:val="24"/>
                <w:lang w:val="en-US"/>
                <w14:ligatures w14:val="none"/>
              </w:rPr>
              <w:t>bandi</w:t>
            </w:r>
            <w:proofErr w:type="spellEnd"/>
          </w:p>
        </w:tc>
      </w:tr>
      <w:tr w:rsidR="00BA500C" w:rsidRPr="00AD7D87" w14:paraId="3B0DE8C8" w14:textId="77777777" w:rsidTr="00F77F76">
        <w:trPr>
          <w:trHeight w:val="20"/>
        </w:trPr>
        <w:tc>
          <w:tcPr>
            <w:tcW w:w="328" w:type="pct"/>
            <w:tcBorders>
              <w:top w:val="nil"/>
              <w:left w:val="nil"/>
              <w:bottom w:val="single" w:sz="4" w:space="0" w:color="BFBFBF" w:themeColor="background1" w:themeShade="BF"/>
              <w:right w:val="single" w:sz="4" w:space="0" w:color="BFBFBF" w:themeColor="background1" w:themeShade="BF"/>
            </w:tcBorders>
            <w:shd w:val="clear" w:color="auto" w:fill="auto"/>
            <w:vAlign w:val="center"/>
          </w:tcPr>
          <w:p w14:paraId="2BCB36ED" w14:textId="24DE537B"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sidRPr="0037724D">
              <w:rPr>
                <w:rFonts w:ascii="Calibri" w:hAnsi="Calibri" w:cs="Calibri"/>
                <w:sz w:val="20"/>
                <w:szCs w:val="20"/>
              </w:rPr>
              <w:t>Altri bandi</w:t>
            </w:r>
          </w:p>
        </w:tc>
        <w:tc>
          <w:tcPr>
            <w:tcW w:w="492"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D6C12D0" w14:textId="579D27B4"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Napoli</w:t>
            </w:r>
          </w:p>
        </w:tc>
        <w:tc>
          <w:tcPr>
            <w:tcW w:w="547"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61AAE0D" w14:textId="4F1020EF"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941.527,76</w:t>
            </w:r>
          </w:p>
        </w:tc>
        <w:tc>
          <w:tcPr>
            <w:tcW w:w="547"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893DF33" w14:textId="14052325"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24/07/2025</w:t>
            </w:r>
          </w:p>
        </w:tc>
        <w:tc>
          <w:tcPr>
            <w:tcW w:w="547"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BE65D06" w14:textId="4517F33A" w:rsidR="00BA500C" w:rsidRPr="00AD7D87" w:rsidRDefault="00BA500C" w:rsidP="00BA500C">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Tangenziale di Napoli SpA</w:t>
            </w:r>
          </w:p>
        </w:tc>
        <w:tc>
          <w:tcPr>
            <w:tcW w:w="2539" w:type="pct"/>
            <w:tcBorders>
              <w:top w:val="nil"/>
              <w:left w:val="single" w:sz="4" w:space="0" w:color="BFBFBF" w:themeColor="background1" w:themeShade="BF"/>
              <w:bottom w:val="single" w:sz="4" w:space="0" w:color="BFBFBF" w:themeColor="background1" w:themeShade="BF"/>
              <w:right w:val="nil"/>
            </w:tcBorders>
            <w:shd w:val="clear" w:color="auto" w:fill="auto"/>
            <w:vAlign w:val="bottom"/>
            <w:hideMark/>
          </w:tcPr>
          <w:p w14:paraId="4F8BA38B" w14:textId="5D7D62CB" w:rsidR="00BA500C" w:rsidRPr="00AD7D87" w:rsidRDefault="00BA500C" w:rsidP="00BA500C">
            <w:pPr>
              <w:spacing w:after="0" w:line="240" w:lineRule="auto"/>
              <w:rPr>
                <w:rFonts w:ascii="Calibri" w:eastAsia="Times New Roman" w:hAnsi="Calibri" w:cs="Calibri"/>
                <w:noProof w:val="0"/>
                <w:kern w:val="0"/>
                <w:sz w:val="20"/>
                <w:szCs w:val="20"/>
                <w14:ligatures w14:val="none"/>
              </w:rPr>
            </w:pPr>
            <w:r>
              <w:rPr>
                <w:rFonts w:ascii="Calibri" w:hAnsi="Calibri" w:cs="Calibri"/>
                <w:sz w:val="20"/>
                <w:szCs w:val="20"/>
              </w:rPr>
              <w:t>Servizi di sorveglianza dei siti di interesse geotecnico e strutture di sostegno e presidio alla rete in gestione a Tangenziale di Napoli SpA ricadente nel territorio nazionale</w:t>
            </w:r>
          </w:p>
        </w:tc>
      </w:tr>
      <w:tr w:rsidR="00BA500C" w:rsidRPr="00AD7D87" w14:paraId="542C2A6A" w14:textId="77777777" w:rsidTr="00F77F7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1FA81FF8" w14:textId="19D3DE15" w:rsidR="00BA500C" w:rsidRPr="00A477F0" w:rsidRDefault="00BA500C" w:rsidP="00BA500C">
            <w:pPr>
              <w:spacing w:after="0" w:line="240" w:lineRule="auto"/>
              <w:jc w:val="center"/>
              <w:rPr>
                <w:rFonts w:ascii="Calibri" w:eastAsia="Times New Roman" w:hAnsi="Calibri" w:cs="Calibri"/>
                <w:noProof w:val="0"/>
                <w:kern w:val="0"/>
                <w:sz w:val="20"/>
                <w:szCs w:val="20"/>
                <w14:ligatures w14:val="none"/>
              </w:rPr>
            </w:pPr>
            <w:r w:rsidRPr="0037724D">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E364F9B" w14:textId="7DC2A534"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Salerno</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98D6E3" w14:textId="12C3E94C"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870.231,97</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6787364" w14:textId="3BA70E73"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21/07/2025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5EFB4A0" w14:textId="09798BFF" w:rsidR="00BA500C" w:rsidRPr="00AD7D87" w:rsidRDefault="00BA500C" w:rsidP="00BA500C">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Comunità Montana Calore Salernitano</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bottom"/>
            <w:hideMark/>
          </w:tcPr>
          <w:p w14:paraId="57F103D0" w14:textId="6B50DB1A" w:rsidR="00BA500C" w:rsidRPr="00AD7D87" w:rsidRDefault="00BA500C" w:rsidP="00BA500C">
            <w:pPr>
              <w:spacing w:after="0" w:line="240" w:lineRule="auto"/>
              <w:rPr>
                <w:rFonts w:ascii="Calibri" w:eastAsia="Times New Roman" w:hAnsi="Calibri" w:cs="Calibri"/>
                <w:noProof w:val="0"/>
                <w:kern w:val="0"/>
                <w:sz w:val="20"/>
                <w:szCs w:val="20"/>
                <w14:ligatures w14:val="none"/>
              </w:rPr>
            </w:pPr>
            <w:r>
              <w:rPr>
                <w:rFonts w:ascii="Calibri" w:hAnsi="Calibri" w:cs="Calibri"/>
                <w:sz w:val="20"/>
                <w:szCs w:val="20"/>
              </w:rPr>
              <w:t>Gara in 6 lotti - Redazione di 48 progetti di fattibilità tecnica ed economica, comprensiva di coordinamento e sicurezza in fase di progettazione , relativi agli interventi previsti nel piano di sviluppo integrato ed intersettoriale del sistema territoriale del Calore Salernitano - Lotto 3 Turismo religioso e culturale</w:t>
            </w:r>
          </w:p>
        </w:tc>
      </w:tr>
      <w:tr w:rsidR="00BA500C" w:rsidRPr="00AD7D87" w14:paraId="3A6A6579" w14:textId="77777777" w:rsidTr="00F77F7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3D63F4E8" w14:textId="21222E00" w:rsidR="00BA500C" w:rsidRPr="00A477F0" w:rsidRDefault="00BA500C" w:rsidP="00BA500C">
            <w:pPr>
              <w:spacing w:after="0" w:line="240" w:lineRule="auto"/>
              <w:jc w:val="center"/>
              <w:rPr>
                <w:rFonts w:ascii="Calibri" w:eastAsia="Times New Roman" w:hAnsi="Calibri" w:cs="Calibri"/>
                <w:noProof w:val="0"/>
                <w:kern w:val="0"/>
                <w:sz w:val="20"/>
                <w:szCs w:val="20"/>
                <w14:ligatures w14:val="none"/>
              </w:rPr>
            </w:pPr>
            <w:r w:rsidRPr="0037724D">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6DDD788" w14:textId="4AB41E96"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Forli'-Cesena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A241CA" w14:textId="3A76EF5A"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808.219,27</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6C2C3DE" w14:textId="61965219" w:rsidR="00BA500C" w:rsidRPr="00AD7D87" w:rsidRDefault="00BA500C" w:rsidP="00BA500C">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23/07/2025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8E0DB2F" w14:textId="302F3433" w:rsidR="00BA500C" w:rsidRPr="00BA500C" w:rsidRDefault="00BA500C" w:rsidP="00BA500C">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MEF - Agenzia del Demanio Struttura per la Progettazione</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bottom"/>
            <w:hideMark/>
          </w:tcPr>
          <w:p w14:paraId="65459B79" w14:textId="4E237D31" w:rsidR="00BA500C" w:rsidRPr="00AD7D87" w:rsidRDefault="00F77F76" w:rsidP="00BA500C">
            <w:pPr>
              <w:spacing w:after="0" w:line="240" w:lineRule="auto"/>
              <w:rPr>
                <w:rFonts w:ascii="Calibri" w:eastAsia="Times New Roman" w:hAnsi="Calibri" w:cs="Calibri"/>
                <w:noProof w:val="0"/>
                <w:kern w:val="0"/>
                <w:sz w:val="20"/>
                <w:szCs w:val="20"/>
                <w14:ligatures w14:val="none"/>
              </w:rPr>
            </w:pPr>
            <w:r>
              <w:rPr>
                <w:rFonts w:ascii="Calibri" w:hAnsi="Calibri" w:cs="Calibri"/>
                <w:sz w:val="20"/>
                <w:szCs w:val="20"/>
              </w:rPr>
              <w:t>A</w:t>
            </w:r>
            <w:r w:rsidR="00BA500C">
              <w:rPr>
                <w:rFonts w:ascii="Calibri" w:hAnsi="Calibri" w:cs="Calibri"/>
                <w:sz w:val="20"/>
                <w:szCs w:val="20"/>
              </w:rPr>
              <w:t>ffidamento del progetto di fattibilità tecnico-economica, comprensivo delle indagini di approfondimento, della progettazione esecutiva nonché del coordinamento per la sicurezza in fase di progettazione, per l'intervento finalizzato all'adeguamento sismico ed efficientamento energetico, con criteri di sostenibilità, dell'edificio vincolato ai sensi del d.lgs. 42/2004 denominato Istituto Tecnico Agrario G. Garibaldi, sito in Cesena, Via Savio 2400, da eseguirsi con materiali e tecniche a ridotto impatto ambientale conformi al DM 23.06.2022 e mediante l'utilizzo di metodi e strumenti di gestione informativa digitale delle costruzioni</w:t>
            </w:r>
          </w:p>
        </w:tc>
      </w:tr>
      <w:tr w:rsidR="00BA500C" w:rsidRPr="00AD7D87" w14:paraId="712BA90A" w14:textId="77777777" w:rsidTr="00F77F7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2F463C88" w14:textId="374B8799" w:rsidR="00BA500C" w:rsidRDefault="00BA500C" w:rsidP="00BA500C">
            <w:pPr>
              <w:spacing w:after="0" w:line="240" w:lineRule="auto"/>
              <w:jc w:val="center"/>
              <w:rPr>
                <w:rFonts w:ascii="Calibri" w:hAnsi="Calibri" w:cs="Calibri"/>
                <w:sz w:val="20"/>
                <w:szCs w:val="20"/>
              </w:rPr>
            </w:pPr>
            <w:r w:rsidRPr="0037724D">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8CF843" w14:textId="1E3FB639"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Nuoro</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1CE76D" w14:textId="2E88500C"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804.695,29</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2E70635" w14:textId="7516973E"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23/07/2025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E5EF47" w14:textId="0707BBCD"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Ufficio Territoriale del Governo - Prefettura di Nuoro</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bottom"/>
          </w:tcPr>
          <w:p w14:paraId="07195056" w14:textId="2A41F63A" w:rsidR="00BA500C" w:rsidRDefault="00BA500C" w:rsidP="00BA500C">
            <w:pPr>
              <w:spacing w:after="0" w:line="240" w:lineRule="auto"/>
              <w:rPr>
                <w:rFonts w:ascii="Calibri" w:hAnsi="Calibri" w:cs="Calibri"/>
                <w:sz w:val="20"/>
                <w:szCs w:val="20"/>
              </w:rPr>
            </w:pPr>
            <w:r>
              <w:rPr>
                <w:rFonts w:ascii="Calibri" w:hAnsi="Calibri" w:cs="Calibri"/>
                <w:sz w:val="20"/>
                <w:szCs w:val="20"/>
              </w:rPr>
              <w:t>Servizi tecnici di redazione del progetto esecutivo, comprensivo di rilievi ed indagini, e del coordinamento della sicurezza in fase di progettazione con opzione della direzione dei lavori e del coordinamento della sicurezza in fase di esecuzione afferenti ai lavori per l'ampliamento del CPR di Nuoro sito nell'ex casa circondariale del comune di Macomer, recuperando i corpi d'opera non attualmente utilizzati.</w:t>
            </w:r>
          </w:p>
        </w:tc>
      </w:tr>
      <w:tr w:rsidR="00BA500C" w:rsidRPr="00AD7D87" w14:paraId="4E43D606" w14:textId="77777777" w:rsidTr="00F77F7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3300CE82" w14:textId="679DCB00" w:rsidR="00BA500C" w:rsidRDefault="00BA500C" w:rsidP="00BA500C">
            <w:pPr>
              <w:spacing w:after="0" w:line="240" w:lineRule="auto"/>
              <w:jc w:val="center"/>
              <w:rPr>
                <w:rFonts w:ascii="Calibri" w:hAnsi="Calibri" w:cs="Calibri"/>
                <w:sz w:val="20"/>
                <w:szCs w:val="20"/>
              </w:rPr>
            </w:pPr>
            <w:r w:rsidRPr="0037724D">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0FF1E07" w14:textId="0E1DCD5F"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Carbonia-Iglesias</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2FD35A" w14:textId="7F1FE1F4"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764.316,00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CBF13F" w14:textId="10096557"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03/07/2025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F2D7A8" w14:textId="271B50CB"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ENEL Produzione SpA</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bottom"/>
          </w:tcPr>
          <w:p w14:paraId="5C47EC5F" w14:textId="73F75488" w:rsidR="00BA500C" w:rsidRDefault="00BA500C" w:rsidP="00BA500C">
            <w:pPr>
              <w:spacing w:after="0" w:line="240" w:lineRule="auto"/>
              <w:rPr>
                <w:rFonts w:ascii="Calibri" w:hAnsi="Calibri" w:cs="Calibri"/>
                <w:sz w:val="20"/>
                <w:szCs w:val="20"/>
              </w:rPr>
            </w:pPr>
            <w:r>
              <w:rPr>
                <w:rFonts w:ascii="Calibri" w:hAnsi="Calibri" w:cs="Calibri"/>
                <w:sz w:val="20"/>
                <w:szCs w:val="20"/>
              </w:rPr>
              <w:t>Gara ppr_68456 - Servizio di ispezione relativo ai controlli merceologici sulle forniture carbone: draught survey, campionamento, preparazione e finalizzazione campioni per la C.le di SULCIS</w:t>
            </w:r>
          </w:p>
        </w:tc>
      </w:tr>
      <w:tr w:rsidR="00BA500C" w:rsidRPr="00AD7D87" w14:paraId="42527D2E" w14:textId="77777777" w:rsidTr="00F77F7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1B768909" w14:textId="2B81B7B6" w:rsidR="00BA500C" w:rsidRDefault="00BA500C" w:rsidP="00BA500C">
            <w:pPr>
              <w:spacing w:after="0" w:line="240" w:lineRule="auto"/>
              <w:jc w:val="center"/>
              <w:rPr>
                <w:rFonts w:ascii="Calibri" w:hAnsi="Calibri" w:cs="Calibri"/>
                <w:sz w:val="20"/>
                <w:szCs w:val="20"/>
              </w:rPr>
            </w:pPr>
            <w:r w:rsidRPr="0037724D">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D73E47B" w14:textId="3D833BF9"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Trento</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10FDBA" w14:textId="21625314"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584.735,35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0E2A780" w14:textId="00780C0B"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18/07/2025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40DF06" w14:textId="01B48B23"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Provincia Autonoma di Trento</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bottom"/>
          </w:tcPr>
          <w:p w14:paraId="4DB8B708" w14:textId="70C707D5" w:rsidR="00BA500C" w:rsidRDefault="00BA500C" w:rsidP="00BA500C">
            <w:pPr>
              <w:spacing w:after="0" w:line="240" w:lineRule="auto"/>
              <w:rPr>
                <w:rFonts w:ascii="Calibri" w:hAnsi="Calibri" w:cs="Calibri"/>
                <w:sz w:val="20"/>
                <w:szCs w:val="20"/>
              </w:rPr>
            </w:pPr>
            <w:r>
              <w:rPr>
                <w:rFonts w:ascii="Calibri" w:hAnsi="Calibri" w:cs="Calibri"/>
                <w:sz w:val="20"/>
                <w:szCs w:val="20"/>
              </w:rPr>
              <w:t>AT715/2025 – Servizio di direzione lavori collegamento sottopasso stradale tra S.S. 12 e loc. Spini di Gardolo (ODG47) e sottopasso pedonale per via Palazzine (ODG56) - Opera S-953 - U.F. 1</w:t>
            </w:r>
          </w:p>
        </w:tc>
      </w:tr>
      <w:tr w:rsidR="00BA500C" w:rsidRPr="00AD7D87" w14:paraId="00954C00" w14:textId="77777777" w:rsidTr="00F77F7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17750757" w14:textId="2A718C7F" w:rsidR="00BA500C" w:rsidRDefault="00BA500C" w:rsidP="00BA500C">
            <w:pPr>
              <w:spacing w:after="0" w:line="240" w:lineRule="auto"/>
              <w:jc w:val="center"/>
              <w:rPr>
                <w:rFonts w:ascii="Calibri" w:hAnsi="Calibri" w:cs="Calibri"/>
                <w:sz w:val="20"/>
                <w:szCs w:val="20"/>
              </w:rPr>
            </w:pPr>
            <w:r w:rsidRPr="0037724D">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FA75CAF" w14:textId="56438BC0"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Lecce</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9B9BBC" w14:textId="75666E4F"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547.240,22</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B2665F" w14:textId="7EC16C83"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02/07/2025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0E13A4" w14:textId="31666A72"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PCM - Commissario Straordinario dei XX Giochi del Mediterraneo di Taranto 2026</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38145F35" w14:textId="624C7A16" w:rsidR="00BA500C" w:rsidRDefault="00BA500C" w:rsidP="00BA500C">
            <w:pPr>
              <w:spacing w:after="0" w:line="240" w:lineRule="auto"/>
              <w:rPr>
                <w:rFonts w:ascii="Calibri" w:hAnsi="Calibri" w:cs="Calibri"/>
                <w:sz w:val="20"/>
                <w:szCs w:val="20"/>
              </w:rPr>
            </w:pPr>
            <w:r>
              <w:rPr>
                <w:rFonts w:ascii="Calibri" w:hAnsi="Calibri" w:cs="Calibri"/>
                <w:sz w:val="20"/>
                <w:szCs w:val="20"/>
              </w:rPr>
              <w:t>Bando (PI008963-25) - Procedura aperta ai sensi dell'art. 71 del d. Lgs. N. 36/2023, in 2 lotti, per l'affidamento dei servizi di direzione dei lavori e di coordinamento della sicurezza in fase di esecuzione (lotto 1) e di collaudo (lotto 2) per gli interventi da svolgersi sullo stadio "Ettore Giardiniero" di Lecce. RA 128/25/PA. Lavori di ristrutturazione edilizia per lavori di messa in sicurezza, adeguamento igienicosanitario, efficientamento energetico e miglioramento funzionale dello stadio + Lavori per la realizzazione della copertura dello Stadio. Lotto 2: CUP: F87B22001470005 e CUP: I85B24000050001 servizi di collaudo.</w:t>
            </w:r>
          </w:p>
        </w:tc>
      </w:tr>
      <w:tr w:rsidR="00BA500C" w:rsidRPr="00AD7D87" w14:paraId="2AF479B9" w14:textId="77777777" w:rsidTr="00F77F7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7A914402" w14:textId="6127B3A2" w:rsidR="00BA500C" w:rsidRDefault="00BA500C" w:rsidP="00BA500C">
            <w:pPr>
              <w:spacing w:after="0" w:line="240" w:lineRule="auto"/>
              <w:jc w:val="center"/>
              <w:rPr>
                <w:rFonts w:ascii="Calibri" w:hAnsi="Calibri" w:cs="Calibri"/>
                <w:sz w:val="20"/>
                <w:szCs w:val="20"/>
              </w:rPr>
            </w:pPr>
            <w:r w:rsidRPr="0037724D">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EB00C8" w14:textId="00948D52"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Catania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89C802" w14:textId="7CDEFB96"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515.689,61</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CAB5EB" w14:textId="2C54CEB8"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24/07/2025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B1ACE6" w14:textId="1570266A"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Città Metropolitana di Catania</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4542B3B1" w14:textId="2D8C6F32" w:rsidR="00BA500C" w:rsidRDefault="00BA500C" w:rsidP="00BA500C">
            <w:pPr>
              <w:spacing w:after="0" w:line="240" w:lineRule="auto"/>
              <w:rPr>
                <w:rFonts w:ascii="Calibri" w:hAnsi="Calibri" w:cs="Calibri"/>
                <w:sz w:val="20"/>
                <w:szCs w:val="20"/>
              </w:rPr>
            </w:pPr>
            <w:r>
              <w:rPr>
                <w:rFonts w:ascii="Calibri" w:hAnsi="Calibri" w:cs="Calibri"/>
                <w:sz w:val="20"/>
                <w:szCs w:val="20"/>
              </w:rPr>
              <w:t>Servizio di ingegneria per la progettazione esecutiva per la riqualificazione strutturale del ponte sul fiume Simeto della S.P. 69\II</w:t>
            </w:r>
          </w:p>
        </w:tc>
      </w:tr>
      <w:tr w:rsidR="00BA500C" w:rsidRPr="00AD7D87" w14:paraId="665FE44E" w14:textId="77777777" w:rsidTr="00F77F7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7FEE81AC" w14:textId="4B234357" w:rsidR="00BA500C" w:rsidRDefault="00BA500C" w:rsidP="00BA500C">
            <w:pPr>
              <w:spacing w:after="0" w:line="240" w:lineRule="auto"/>
              <w:jc w:val="center"/>
              <w:rPr>
                <w:rFonts w:ascii="Calibri" w:hAnsi="Calibri" w:cs="Calibri"/>
                <w:sz w:val="20"/>
                <w:szCs w:val="20"/>
              </w:rPr>
            </w:pPr>
            <w:r w:rsidRPr="0037724D">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F1B105" w14:textId="359ADADC"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Salerno</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22111AB" w14:textId="55E67253"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485.114,39</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AF828B" w14:textId="560CEC0C"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21/07/2025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2FFBE4" w14:textId="4DADAAB2"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Comunità Montana Calore Salernitano</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64DF5229" w14:textId="5F4AD966" w:rsidR="00BA500C" w:rsidRDefault="00BA500C" w:rsidP="00BA500C">
            <w:pPr>
              <w:spacing w:after="0" w:line="240" w:lineRule="auto"/>
              <w:rPr>
                <w:rFonts w:ascii="Calibri" w:hAnsi="Calibri" w:cs="Calibri"/>
                <w:sz w:val="20"/>
                <w:szCs w:val="20"/>
              </w:rPr>
            </w:pPr>
            <w:r>
              <w:rPr>
                <w:rFonts w:ascii="Calibri" w:hAnsi="Calibri" w:cs="Calibri"/>
                <w:sz w:val="20"/>
                <w:szCs w:val="20"/>
              </w:rPr>
              <w:t>Gara in 6 lotti - Redazione di 48 progetti di fattibilità tecnica ed economica, comprensiva di coordinamento e sicurezza in fase di progettazione , relativi agli interventi previsti nel piano di sviluppo integrato ed intersettoriale del sistema territoriale del Calore Salernitano - Lotto 2 Sport e mobilità sostenibile</w:t>
            </w:r>
          </w:p>
        </w:tc>
      </w:tr>
      <w:tr w:rsidR="00BA500C" w:rsidRPr="00AD7D87" w14:paraId="75E89749" w14:textId="77777777" w:rsidTr="00F77F7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363FFF49" w14:textId="22DB3341" w:rsidR="00BA500C" w:rsidRDefault="00BA500C" w:rsidP="00BA500C">
            <w:pPr>
              <w:spacing w:after="0" w:line="240" w:lineRule="auto"/>
              <w:jc w:val="center"/>
              <w:rPr>
                <w:rFonts w:ascii="Calibri" w:hAnsi="Calibri" w:cs="Calibri"/>
                <w:sz w:val="20"/>
                <w:szCs w:val="20"/>
              </w:rPr>
            </w:pPr>
            <w:r w:rsidRPr="0037724D">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31747A" w14:textId="1C7E1D17"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Taranto</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4E47D0" w14:textId="74EFDC49"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460.264,02</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A25A1B9" w14:textId="0AB33187"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12/07/2025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0BA01A9" w14:textId="1852A59F"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Comune di Taranto</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6ADE86DC" w14:textId="1F9FF9B7" w:rsidR="00BA500C" w:rsidRDefault="00BA500C" w:rsidP="00BA500C">
            <w:pPr>
              <w:spacing w:after="0" w:line="240" w:lineRule="auto"/>
              <w:rPr>
                <w:rFonts w:ascii="Calibri" w:hAnsi="Calibri" w:cs="Calibri"/>
                <w:sz w:val="20"/>
                <w:szCs w:val="20"/>
              </w:rPr>
            </w:pPr>
            <w:r>
              <w:rPr>
                <w:rFonts w:ascii="Calibri" w:hAnsi="Calibri" w:cs="Calibri"/>
                <w:sz w:val="20"/>
                <w:szCs w:val="20"/>
              </w:rPr>
              <w:t>Procedura aperta di importo superiore alla soglia di rilevanza comunitaria, ai sensi dellart. 71 del D. Lgs. n. 36/2023, per l'affidamento del servizio di ingegneria ed architettura inerente: Collaudo tecnico amministrativo in corso d'opera compresa la revisione tecnica, terza parte della Commissione di collaudo costituita da tre componenti e Collaudo tecnico funzionale degli impianti (d.m. 22/01/2008 n°37) in corso d'opera per i lavori di infrastrutture per la realizzazione delle linee portanti elettriche della rete Bus Rapid Transit (BRT) previste dal PUMS del Comune di Taranto. Linea Blu Tamburi-Talsano, deposito/officina ed opere accessorie</w:t>
            </w:r>
          </w:p>
        </w:tc>
      </w:tr>
      <w:tr w:rsidR="00BA500C" w:rsidRPr="00AD7D87" w14:paraId="409219E4" w14:textId="77777777" w:rsidTr="00F77F7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7700C4FA" w14:textId="4E4A0580" w:rsidR="00BA500C" w:rsidRDefault="00BA500C" w:rsidP="00BA500C">
            <w:pPr>
              <w:spacing w:after="0" w:line="240" w:lineRule="auto"/>
              <w:jc w:val="center"/>
              <w:rPr>
                <w:rFonts w:ascii="Calibri" w:hAnsi="Calibri" w:cs="Calibri"/>
                <w:sz w:val="20"/>
                <w:szCs w:val="20"/>
              </w:rPr>
            </w:pPr>
            <w:r w:rsidRPr="0037724D">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3919597" w14:textId="27D07E82"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Novara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24BBEA" w14:textId="721164C5"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450.000,00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49D5CE" w14:textId="4B0A156C"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23/07/2025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9BF27C" w14:textId="4927260D"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Acqua Novara.VCO SpA</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13B27729" w14:textId="5372AE07" w:rsidR="00BA500C" w:rsidRDefault="00BA500C" w:rsidP="00BA500C">
            <w:pPr>
              <w:spacing w:after="0" w:line="240" w:lineRule="auto"/>
              <w:rPr>
                <w:rFonts w:ascii="Calibri" w:hAnsi="Calibri" w:cs="Calibri"/>
                <w:sz w:val="20"/>
                <w:szCs w:val="20"/>
              </w:rPr>
            </w:pPr>
            <w:r>
              <w:rPr>
                <w:rFonts w:ascii="Calibri" w:hAnsi="Calibri" w:cs="Calibri"/>
                <w:sz w:val="20"/>
                <w:szCs w:val="20"/>
              </w:rPr>
              <w:t>Gara in 3 lotti - Accordo Quadro con più operatori economici per i servizi tecnici di progettazione e servizi di supporto e di verifica, riguardanti il Settore Idrico Integrato gestito da Acqua Novara.VCO Spa - Lotto 3 Verifica</w:t>
            </w:r>
          </w:p>
        </w:tc>
      </w:tr>
      <w:tr w:rsidR="00BA500C" w:rsidRPr="00AD7D87" w14:paraId="22B9D983" w14:textId="77777777" w:rsidTr="00F77F7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3FF809EF" w14:textId="08C1E4E2" w:rsidR="00BA500C" w:rsidRDefault="00BA500C" w:rsidP="00BA500C">
            <w:pPr>
              <w:spacing w:after="0" w:line="240" w:lineRule="auto"/>
              <w:jc w:val="center"/>
              <w:rPr>
                <w:rFonts w:ascii="Calibri" w:hAnsi="Calibri" w:cs="Calibri"/>
                <w:sz w:val="20"/>
                <w:szCs w:val="20"/>
              </w:rPr>
            </w:pPr>
            <w:r w:rsidRPr="0037724D">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A1E1F4" w14:textId="7F2EBFE5"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Matera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661619" w14:textId="5DEFFC21"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424.841,16</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6A895B" w14:textId="0BF29B81"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21/07/2025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2464D0" w14:textId="59B7D7B3"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MEF - Agenzia del Demanio Struttura per la Progettazione</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423C69F6" w14:textId="712F55F0" w:rsidR="00BA500C" w:rsidRDefault="00BA500C" w:rsidP="00BA500C">
            <w:pPr>
              <w:spacing w:after="0" w:line="240" w:lineRule="auto"/>
              <w:rPr>
                <w:rFonts w:ascii="Calibri" w:hAnsi="Calibri" w:cs="Calibri"/>
                <w:sz w:val="20"/>
                <w:szCs w:val="20"/>
              </w:rPr>
            </w:pPr>
            <w:r>
              <w:rPr>
                <w:rFonts w:ascii="Calibri" w:hAnsi="Calibri" w:cs="Calibri"/>
                <w:sz w:val="20"/>
                <w:szCs w:val="20"/>
              </w:rPr>
              <w:t>Gara in 2 lotti - Affidamento dei servizi di ingegneria e architettura relativi alle indagini, rilievo, vulnerabilità sismica, diagnosi energetica, attività preliminari antincendio e redazione del P.F.T.E. strutturale, con metodi di modellazione e gestione informativa B.I.M. per interventi strutturali di due edifici scolastici siti nella provincia di Matera - Lotto 2 Liceo Scientifico Dante Alighieri.</w:t>
            </w:r>
          </w:p>
        </w:tc>
      </w:tr>
      <w:tr w:rsidR="00BA500C" w:rsidRPr="00AD7D87" w14:paraId="2791C76B" w14:textId="77777777" w:rsidTr="00F77F7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5136FB57" w14:textId="2E0F30BF" w:rsidR="00BA500C" w:rsidRDefault="00BA500C" w:rsidP="00BA500C">
            <w:pPr>
              <w:spacing w:after="0" w:line="240" w:lineRule="auto"/>
              <w:jc w:val="center"/>
              <w:rPr>
                <w:rFonts w:ascii="Calibri" w:hAnsi="Calibri" w:cs="Calibri"/>
                <w:sz w:val="20"/>
                <w:szCs w:val="20"/>
              </w:rPr>
            </w:pPr>
            <w:r w:rsidRPr="00BE7B12">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55519CA" w14:textId="78D3E498"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Lucca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CB2469" w14:textId="2D980FBE"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387.727,01</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840BBAB" w14:textId="59F096AF"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22/07/2025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6C5BC5" w14:textId="6BF81ED9"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ERP Lucca Srl</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36098DCD" w14:textId="129B8666" w:rsidR="00BA500C" w:rsidRDefault="00BA500C" w:rsidP="00BA500C">
            <w:pPr>
              <w:spacing w:after="0" w:line="240" w:lineRule="auto"/>
              <w:rPr>
                <w:rFonts w:ascii="Calibri" w:hAnsi="Calibri" w:cs="Calibri"/>
                <w:sz w:val="20"/>
                <w:szCs w:val="20"/>
              </w:rPr>
            </w:pPr>
            <w:r>
              <w:rPr>
                <w:rFonts w:ascii="Calibri" w:hAnsi="Calibri" w:cs="Calibri"/>
                <w:sz w:val="20"/>
                <w:szCs w:val="20"/>
              </w:rPr>
              <w:t>Gara europea a procedura aperta per l'affidamento del servizio attinente all'architettura e all'ingegneria relativo alla progettazione esecutiva, direzione lavori e coordinamento della sicurezza dell'intervento di riqualificazione del mercato ortofrutticolo Pulia San Concordio - Comune di Lucca - Finanziamento Programma FESR 2021-2027 - CUP Master - relativo all'azione 5.1.1 - J64J23001080006 - CUP Derivato - relativo all'azione 2.7.1.2 - J64J23001090006</w:t>
            </w:r>
          </w:p>
        </w:tc>
      </w:tr>
      <w:tr w:rsidR="00BA500C" w:rsidRPr="00AD7D87" w14:paraId="4F746AF7" w14:textId="77777777" w:rsidTr="00F77F7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1E9C1476" w14:textId="51200BC0" w:rsidR="00BA500C" w:rsidRDefault="00BA500C" w:rsidP="00BA500C">
            <w:pPr>
              <w:spacing w:after="0" w:line="240" w:lineRule="auto"/>
              <w:jc w:val="center"/>
              <w:rPr>
                <w:rFonts w:ascii="Calibri" w:hAnsi="Calibri" w:cs="Calibri"/>
                <w:sz w:val="20"/>
                <w:szCs w:val="20"/>
              </w:rPr>
            </w:pPr>
            <w:r w:rsidRPr="00BE7B12">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4C9BC5F" w14:textId="04AC8A59"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Salerno</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A4C699F" w14:textId="54BEB0F5"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331.510,91</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7CBBD2" w14:textId="78ACB658"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21/07/2025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E56EE" w14:textId="63847629"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Comunità Montana Calore Salernitano</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5E99DB06" w14:textId="3C26BB5B" w:rsidR="00BA500C" w:rsidRDefault="00BA500C" w:rsidP="00BA500C">
            <w:pPr>
              <w:spacing w:after="0" w:line="240" w:lineRule="auto"/>
              <w:rPr>
                <w:rFonts w:ascii="Calibri" w:hAnsi="Calibri" w:cs="Calibri"/>
                <w:sz w:val="20"/>
                <w:szCs w:val="20"/>
              </w:rPr>
            </w:pPr>
            <w:r>
              <w:rPr>
                <w:rFonts w:ascii="Calibri" w:hAnsi="Calibri" w:cs="Calibri"/>
                <w:sz w:val="20"/>
                <w:szCs w:val="20"/>
              </w:rPr>
              <w:t>Gara in 6 lotti - Redazione di 48 progetti di fattibilità tecnica ed economica, comprensiva di coordinamento e sicurezza in fase di progettazione , relativi agli interventi previsti nel piano di sviluppo integrato ed intersettoriale del sistema territoriale del Calore Salernitano - Lotto 5 Filiera dell' ospitalità ecocompatibile (paesi albergo del Calore)</w:t>
            </w:r>
          </w:p>
        </w:tc>
      </w:tr>
      <w:tr w:rsidR="00BA500C" w:rsidRPr="00AD7D87" w14:paraId="70342822" w14:textId="77777777" w:rsidTr="00F77F7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40387440" w14:textId="37F86373" w:rsidR="00BA500C" w:rsidRDefault="00BA500C" w:rsidP="00BA500C">
            <w:pPr>
              <w:spacing w:after="0" w:line="240" w:lineRule="auto"/>
              <w:jc w:val="center"/>
              <w:rPr>
                <w:rFonts w:ascii="Calibri" w:hAnsi="Calibri" w:cs="Calibri"/>
                <w:sz w:val="20"/>
                <w:szCs w:val="20"/>
              </w:rPr>
            </w:pPr>
            <w:r w:rsidRPr="00BE7B12">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D09204" w14:textId="38D3B20E"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Matera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7E8A54" w14:textId="5F0B37AE"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321.565,57</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8DA16A" w14:textId="334AE40C"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21/07/2025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7644BC" w14:textId="4523AB1E"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MEF - Agenzia del Demanio Struttura per la Progettazione</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4D37C959" w14:textId="36BADFDA" w:rsidR="00BA500C" w:rsidRDefault="00BA500C" w:rsidP="00BA500C">
            <w:pPr>
              <w:spacing w:after="0" w:line="240" w:lineRule="auto"/>
              <w:rPr>
                <w:rFonts w:ascii="Calibri" w:hAnsi="Calibri" w:cs="Calibri"/>
                <w:sz w:val="20"/>
                <w:szCs w:val="20"/>
              </w:rPr>
            </w:pPr>
            <w:r>
              <w:rPr>
                <w:rFonts w:ascii="Calibri" w:hAnsi="Calibri" w:cs="Calibri"/>
                <w:sz w:val="20"/>
                <w:szCs w:val="20"/>
              </w:rPr>
              <w:t>Gara in 2 lotti - Affidamento dei servizi di ingegneria e architettura relativi alle indagini, rilievo, vulnerabilità sismica, diagnosi energetica, attività preliminari antincendio e redazione del P.F.T.E. strutturale, con metodi di modellazione e gestione informativa B.I.M. per interventi strutturali di due edifici scolastici siti nella provincia di Matera - Lotto 1 I.T.Comm. Geom. A. Loperfido.</w:t>
            </w:r>
          </w:p>
        </w:tc>
      </w:tr>
      <w:tr w:rsidR="00BA500C" w:rsidRPr="00AD7D87" w14:paraId="22E77349" w14:textId="77777777" w:rsidTr="00F77F7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248B9FF4" w14:textId="194D5D9A" w:rsidR="00BA500C" w:rsidRDefault="00BA500C" w:rsidP="00BA500C">
            <w:pPr>
              <w:spacing w:after="0" w:line="240" w:lineRule="auto"/>
              <w:jc w:val="center"/>
              <w:rPr>
                <w:rFonts w:ascii="Calibri" w:hAnsi="Calibri" w:cs="Calibri"/>
                <w:sz w:val="20"/>
                <w:szCs w:val="20"/>
              </w:rPr>
            </w:pPr>
            <w:r w:rsidRPr="00BE7B12">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841521" w14:textId="0958F97C"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Catanzaro</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2B6363" w14:textId="67DE8F59"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303.801,32</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90A2FB" w14:textId="6AB69F37"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28/07/2025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C9651B" w14:textId="54A8D20F"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Università degli Studi Magna Graecia</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50388231" w14:textId="77F4D323" w:rsidR="00BA500C" w:rsidRDefault="00BA500C" w:rsidP="00BA500C">
            <w:pPr>
              <w:spacing w:after="0" w:line="240" w:lineRule="auto"/>
              <w:rPr>
                <w:rFonts w:ascii="Calibri" w:hAnsi="Calibri" w:cs="Calibri"/>
                <w:sz w:val="20"/>
                <w:szCs w:val="20"/>
              </w:rPr>
            </w:pPr>
            <w:r>
              <w:rPr>
                <w:rFonts w:ascii="Calibri" w:hAnsi="Calibri" w:cs="Calibri"/>
                <w:sz w:val="20"/>
                <w:szCs w:val="20"/>
              </w:rPr>
              <w:t>Gara in 2 lotti - Servizi attinenti all'ingegneria e architettura di direzione lavori e coordinamento della sicurezza in fase di esecuzione relativi ai lavori per la realizzazione di un edificio aule presso il campus universitario S. Venuta in Località Germaneto di Catanzaro - Lotto 1 direzione lavori in fase escutiva</w:t>
            </w:r>
          </w:p>
        </w:tc>
      </w:tr>
      <w:tr w:rsidR="00BA500C" w:rsidRPr="00AD7D87" w14:paraId="1F628405" w14:textId="77777777" w:rsidTr="00F77F7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243E7710" w14:textId="28E7448D" w:rsidR="00BA500C" w:rsidRDefault="00BA500C" w:rsidP="00BA500C">
            <w:pPr>
              <w:spacing w:after="0" w:line="240" w:lineRule="auto"/>
              <w:jc w:val="center"/>
              <w:rPr>
                <w:rFonts w:ascii="Calibri" w:hAnsi="Calibri" w:cs="Calibri"/>
                <w:sz w:val="20"/>
                <w:szCs w:val="20"/>
              </w:rPr>
            </w:pPr>
            <w:r w:rsidRPr="00BE7B12">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B6A557E" w14:textId="002DCF55"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Reggio di Calabria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95E6A7D" w14:textId="1F8959D5"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300.000,00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27FB3B" w14:textId="2AD02551"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03/07/2025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6DDB44A" w14:textId="0BECFE96"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Comune di Locri</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425A5B04" w14:textId="07157933" w:rsidR="00BA500C" w:rsidRDefault="00BA500C" w:rsidP="00BA500C">
            <w:pPr>
              <w:spacing w:after="0" w:line="240" w:lineRule="auto"/>
              <w:rPr>
                <w:rFonts w:ascii="Calibri" w:hAnsi="Calibri" w:cs="Calibri"/>
                <w:sz w:val="20"/>
                <w:szCs w:val="20"/>
              </w:rPr>
            </w:pPr>
            <w:r>
              <w:rPr>
                <w:rFonts w:ascii="Calibri" w:hAnsi="Calibri" w:cs="Calibri"/>
                <w:sz w:val="20"/>
                <w:szCs w:val="20"/>
              </w:rPr>
              <w:t>Procedura aperta telematica ai sensi dell'art. 71 e 108, comma 2 lett. b) del d.lgs. n.36/2023 per la conclusione di un accordo quadro (art.59 D.Lgs 36/2023 - Allegato I.1), suddiviso in n. 2 lotti, con un operatore economico per ciascun lotto, per i servizi di importo pari o superiore alle soglie di rilevanza europea di cui all'articolo 14 del decreto legislativo 31 marzo 2023, n.36 per lo svolgimento delle seguenti attività: Lotto 1: Affidamento per le attività di supporto tecnico, amministrativo, contabile alle attività del Responsabile Unico di Progetto e di procedimento nell'ambito delle procedure previste nel codice dei contratti pubblici connesse all'intero iter procedurale del settore lavori pubblici programmati dall'Amministrazione Comunale di Locri</w:t>
            </w:r>
          </w:p>
        </w:tc>
      </w:tr>
      <w:tr w:rsidR="00BA500C" w:rsidRPr="00AD7D87" w14:paraId="6C7C858E" w14:textId="77777777" w:rsidTr="00F77F7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1A67A5D2" w14:textId="4B3D8E2B" w:rsidR="00BA500C" w:rsidRPr="0037724D" w:rsidRDefault="00BA500C" w:rsidP="00BA500C">
            <w:pPr>
              <w:spacing w:after="0" w:line="240" w:lineRule="auto"/>
              <w:jc w:val="center"/>
              <w:rPr>
                <w:rFonts w:ascii="Calibri" w:hAnsi="Calibri" w:cs="Calibri"/>
                <w:sz w:val="20"/>
                <w:szCs w:val="20"/>
              </w:rPr>
            </w:pPr>
            <w:r w:rsidRPr="00BE7B12">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512EE6" w14:textId="5DD74E80" w:rsidR="00BA500C" w:rsidRDefault="00BA500C" w:rsidP="00BA500C">
            <w:pPr>
              <w:spacing w:after="0" w:line="240" w:lineRule="auto"/>
              <w:jc w:val="center"/>
              <w:rPr>
                <w:rFonts w:ascii="Calibri" w:hAnsi="Calibri" w:cs="Calibri"/>
                <w:color w:val="000000"/>
              </w:rPr>
            </w:pPr>
            <w:r>
              <w:rPr>
                <w:rFonts w:ascii="Calibri" w:hAnsi="Calibri" w:cs="Calibri"/>
                <w:sz w:val="20"/>
                <w:szCs w:val="20"/>
              </w:rPr>
              <w:t>Reggio di Calabria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680FD93" w14:textId="27EB6E73" w:rsidR="00BA500C" w:rsidRDefault="00BA500C" w:rsidP="00BA500C">
            <w:pPr>
              <w:spacing w:after="0" w:line="240" w:lineRule="auto"/>
              <w:jc w:val="center"/>
              <w:rPr>
                <w:rFonts w:ascii="Calibri" w:hAnsi="Calibri" w:cs="Calibri"/>
                <w:color w:val="000000"/>
              </w:rPr>
            </w:pPr>
            <w:r>
              <w:rPr>
                <w:rFonts w:ascii="Calibri" w:hAnsi="Calibri" w:cs="Calibri"/>
                <w:sz w:val="20"/>
                <w:szCs w:val="20"/>
              </w:rPr>
              <w:t>300.000,00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8CF04D" w14:textId="0DF9057A" w:rsidR="00BA500C" w:rsidRDefault="00BA500C" w:rsidP="00BA500C">
            <w:pPr>
              <w:spacing w:after="0" w:line="240" w:lineRule="auto"/>
              <w:jc w:val="center"/>
              <w:rPr>
                <w:rFonts w:ascii="Calibri" w:hAnsi="Calibri" w:cs="Calibri"/>
                <w:color w:val="000000"/>
              </w:rPr>
            </w:pPr>
            <w:r>
              <w:rPr>
                <w:rFonts w:ascii="Calibri" w:hAnsi="Calibri" w:cs="Calibri"/>
                <w:sz w:val="20"/>
                <w:szCs w:val="20"/>
              </w:rPr>
              <w:t>03/07/2025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2EBBC80" w14:textId="2553C8AD" w:rsidR="00BA500C" w:rsidRDefault="00BA500C" w:rsidP="00BA500C">
            <w:pPr>
              <w:spacing w:after="0" w:line="240" w:lineRule="auto"/>
              <w:jc w:val="center"/>
              <w:rPr>
                <w:rFonts w:ascii="Calibri" w:hAnsi="Calibri" w:cs="Calibri"/>
                <w:color w:val="000000"/>
              </w:rPr>
            </w:pPr>
            <w:r>
              <w:rPr>
                <w:rFonts w:ascii="Calibri" w:hAnsi="Calibri" w:cs="Calibri"/>
                <w:sz w:val="20"/>
                <w:szCs w:val="20"/>
              </w:rPr>
              <w:t>Comune di Locri</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48AB3E29" w14:textId="1A4666E6" w:rsidR="00BA500C" w:rsidRDefault="00BA500C" w:rsidP="00BA500C">
            <w:pPr>
              <w:spacing w:after="0" w:line="240" w:lineRule="auto"/>
              <w:rPr>
                <w:rFonts w:ascii="Calibri" w:hAnsi="Calibri" w:cs="Calibri"/>
                <w:color w:val="000000"/>
              </w:rPr>
            </w:pPr>
            <w:r>
              <w:rPr>
                <w:rFonts w:ascii="Calibri" w:hAnsi="Calibri" w:cs="Calibri"/>
                <w:sz w:val="20"/>
                <w:szCs w:val="20"/>
              </w:rPr>
              <w:t>Procedura aperta telematica ai sensi dell'art. 71 e 108, comma 2 lett. b) del d.lgs. n.36/2023 per la conclusione di un accordo quadro (art.59 D.Lgs 36/2023 - Allegato I.1), suddiviso in n. 2 lotti, con un operatore economico per ciascun lotto, per i servizi di importo pari o superiore alle soglie di rilevanza europea di cui all'articolo 14 del decreto legislativo 31 marzo 2023, n.36 per lo svolgimento delle seguenti attività: Lotto 2: Affidamento del servizio di verifica sui progetti di fattibilità tecnica e economica ed esecutivi propedeutici alla validazione per gli interventi programmati dall'Amministrazione Comunale</w:t>
            </w:r>
          </w:p>
        </w:tc>
      </w:tr>
      <w:tr w:rsidR="00BA500C" w:rsidRPr="00AD7D87" w14:paraId="1F15F469" w14:textId="77777777" w:rsidTr="00F77F7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226BECD2" w14:textId="1383E343" w:rsidR="00BA500C" w:rsidRPr="0037724D" w:rsidRDefault="00BA500C" w:rsidP="00BA500C">
            <w:pPr>
              <w:spacing w:after="0" w:line="240" w:lineRule="auto"/>
              <w:jc w:val="center"/>
              <w:rPr>
                <w:rFonts w:ascii="Calibri" w:hAnsi="Calibri" w:cs="Calibri"/>
                <w:sz w:val="20"/>
                <w:szCs w:val="20"/>
              </w:rPr>
            </w:pPr>
            <w:r w:rsidRPr="00BE7B12">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690570" w14:textId="19E63510" w:rsidR="00BA500C" w:rsidRDefault="00BA500C" w:rsidP="00BA500C">
            <w:pPr>
              <w:spacing w:after="0" w:line="240" w:lineRule="auto"/>
              <w:jc w:val="center"/>
              <w:rPr>
                <w:rFonts w:ascii="Calibri" w:hAnsi="Calibri" w:cs="Calibri"/>
                <w:color w:val="000000"/>
              </w:rPr>
            </w:pPr>
            <w:r>
              <w:rPr>
                <w:rFonts w:ascii="Calibri" w:hAnsi="Calibri" w:cs="Calibri"/>
                <w:sz w:val="20"/>
                <w:szCs w:val="20"/>
              </w:rPr>
              <w:t>Salerno</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0268A9" w14:textId="2F8E606F" w:rsidR="00BA500C" w:rsidRDefault="00BA500C" w:rsidP="00BA500C">
            <w:pPr>
              <w:spacing w:after="0" w:line="240" w:lineRule="auto"/>
              <w:jc w:val="center"/>
              <w:rPr>
                <w:rFonts w:ascii="Calibri" w:hAnsi="Calibri" w:cs="Calibri"/>
                <w:color w:val="000000"/>
              </w:rPr>
            </w:pPr>
            <w:r>
              <w:rPr>
                <w:rFonts w:ascii="Calibri" w:hAnsi="Calibri" w:cs="Calibri"/>
                <w:sz w:val="20"/>
                <w:szCs w:val="20"/>
              </w:rPr>
              <w:t>273.253,73</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760677" w14:textId="04164FF4" w:rsidR="00BA500C" w:rsidRDefault="00BA500C" w:rsidP="00BA500C">
            <w:pPr>
              <w:spacing w:after="0" w:line="240" w:lineRule="auto"/>
              <w:jc w:val="center"/>
              <w:rPr>
                <w:rFonts w:ascii="Calibri" w:hAnsi="Calibri" w:cs="Calibri"/>
                <w:color w:val="000000"/>
              </w:rPr>
            </w:pPr>
            <w:r>
              <w:rPr>
                <w:rFonts w:ascii="Calibri" w:hAnsi="Calibri" w:cs="Calibri"/>
                <w:sz w:val="20"/>
                <w:szCs w:val="20"/>
              </w:rPr>
              <w:t>21/07/2025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E2F2B9" w14:textId="6705FE02" w:rsidR="00BA500C" w:rsidRDefault="00BA500C" w:rsidP="00BA500C">
            <w:pPr>
              <w:spacing w:after="0" w:line="240" w:lineRule="auto"/>
              <w:jc w:val="center"/>
              <w:rPr>
                <w:rFonts w:ascii="Calibri" w:hAnsi="Calibri" w:cs="Calibri"/>
                <w:color w:val="000000"/>
              </w:rPr>
            </w:pPr>
            <w:r>
              <w:rPr>
                <w:rFonts w:ascii="Calibri" w:hAnsi="Calibri" w:cs="Calibri"/>
                <w:sz w:val="20"/>
                <w:szCs w:val="20"/>
              </w:rPr>
              <w:t>Comunità Montana Calore Salernitano</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178687D7" w14:textId="6BEE7FAC" w:rsidR="00BA500C" w:rsidRDefault="00BA500C" w:rsidP="00BA500C">
            <w:pPr>
              <w:spacing w:after="0" w:line="240" w:lineRule="auto"/>
              <w:rPr>
                <w:rFonts w:ascii="Calibri" w:hAnsi="Calibri" w:cs="Calibri"/>
                <w:color w:val="000000"/>
              </w:rPr>
            </w:pPr>
            <w:r>
              <w:rPr>
                <w:rFonts w:ascii="Calibri" w:hAnsi="Calibri" w:cs="Calibri"/>
                <w:sz w:val="20"/>
                <w:szCs w:val="20"/>
              </w:rPr>
              <w:t>Gara in 6 lotti - Redazione di 48 progetti di fattibilità tecnica ed economica, comprensiva di coordinamento e sicurezza in fase di progettazione , relativi agli interventi previsti nel piano di sviluppo integrato ed intersettoriale del sistema territoriale del Calore Salernitano - Lotto 4 Filiera del turismo naturalistico ed ambientale</w:t>
            </w:r>
          </w:p>
        </w:tc>
      </w:tr>
      <w:tr w:rsidR="00BA500C" w:rsidRPr="00AD7D87" w14:paraId="7025E792" w14:textId="77777777" w:rsidTr="00F77F7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311B9FA4" w14:textId="45B23A6F" w:rsidR="00BA500C" w:rsidRPr="0037724D" w:rsidRDefault="00BA500C" w:rsidP="00BA500C">
            <w:pPr>
              <w:spacing w:after="0" w:line="240" w:lineRule="auto"/>
              <w:jc w:val="center"/>
              <w:rPr>
                <w:rFonts w:ascii="Calibri" w:hAnsi="Calibri" w:cs="Calibri"/>
                <w:sz w:val="20"/>
                <w:szCs w:val="20"/>
              </w:rPr>
            </w:pPr>
            <w:r w:rsidRPr="00BE7B12">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BC83404" w14:textId="37A4C75F" w:rsidR="00BA500C" w:rsidRDefault="00BA500C" w:rsidP="00BA500C">
            <w:pPr>
              <w:spacing w:after="0" w:line="240" w:lineRule="auto"/>
              <w:jc w:val="center"/>
              <w:rPr>
                <w:rFonts w:ascii="Calibri" w:hAnsi="Calibri" w:cs="Calibri"/>
                <w:color w:val="000000"/>
              </w:rPr>
            </w:pPr>
            <w:r>
              <w:rPr>
                <w:rFonts w:ascii="Calibri" w:hAnsi="Calibri" w:cs="Calibri"/>
                <w:sz w:val="20"/>
                <w:szCs w:val="20"/>
              </w:rPr>
              <w:t>Roma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A804457" w14:textId="478151EA" w:rsidR="00BA500C" w:rsidRDefault="00BA500C" w:rsidP="00BA500C">
            <w:pPr>
              <w:spacing w:after="0" w:line="240" w:lineRule="auto"/>
              <w:jc w:val="center"/>
              <w:rPr>
                <w:rFonts w:ascii="Calibri" w:hAnsi="Calibri" w:cs="Calibri"/>
                <w:color w:val="000000"/>
              </w:rPr>
            </w:pPr>
            <w:r>
              <w:rPr>
                <w:rFonts w:ascii="Calibri" w:hAnsi="Calibri" w:cs="Calibri"/>
                <w:sz w:val="20"/>
                <w:szCs w:val="20"/>
              </w:rPr>
              <w:t>272.800,00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5CA6AA3" w14:textId="47306602" w:rsidR="00BA500C" w:rsidRDefault="00BA500C" w:rsidP="00BA500C">
            <w:pPr>
              <w:spacing w:after="0" w:line="240" w:lineRule="auto"/>
              <w:jc w:val="center"/>
              <w:rPr>
                <w:rFonts w:ascii="Calibri" w:hAnsi="Calibri" w:cs="Calibri"/>
                <w:color w:val="000000"/>
              </w:rPr>
            </w:pPr>
            <w:r>
              <w:rPr>
                <w:rFonts w:ascii="Calibri" w:hAnsi="Calibri" w:cs="Calibri"/>
                <w:sz w:val="20"/>
                <w:szCs w:val="20"/>
              </w:rPr>
              <w:t>25/07/2025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69CF6D" w14:textId="26C63910" w:rsidR="00BA500C" w:rsidRDefault="00BA500C" w:rsidP="00BA500C">
            <w:pPr>
              <w:spacing w:after="0" w:line="240" w:lineRule="auto"/>
              <w:jc w:val="center"/>
              <w:rPr>
                <w:rFonts w:ascii="Calibri" w:hAnsi="Calibri" w:cs="Calibri"/>
                <w:color w:val="000000"/>
              </w:rPr>
            </w:pPr>
            <w:r>
              <w:rPr>
                <w:rFonts w:ascii="Calibri" w:hAnsi="Calibri" w:cs="Calibri"/>
                <w:sz w:val="20"/>
                <w:szCs w:val="20"/>
              </w:rPr>
              <w:t>Sport e Salute SpA</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534744C4" w14:textId="1D87E897" w:rsidR="00BA500C" w:rsidRDefault="00BA500C" w:rsidP="00BA500C">
            <w:pPr>
              <w:spacing w:after="0" w:line="240" w:lineRule="auto"/>
              <w:rPr>
                <w:rFonts w:ascii="Calibri" w:hAnsi="Calibri" w:cs="Calibri"/>
                <w:color w:val="000000"/>
              </w:rPr>
            </w:pPr>
            <w:r>
              <w:rPr>
                <w:rFonts w:ascii="Calibri" w:hAnsi="Calibri" w:cs="Calibri"/>
                <w:sz w:val="20"/>
                <w:szCs w:val="20"/>
              </w:rPr>
              <w:t>Gara in 3 lotti - Accordo quadro - Servizio di supporto in ambito consulenziale alle attività della Direzione Procurement - Lotto 2 Supporto specialistico giuridico amministrativa</w:t>
            </w:r>
          </w:p>
        </w:tc>
      </w:tr>
      <w:tr w:rsidR="00BA500C" w:rsidRPr="00AD7D87" w14:paraId="4DED6C67" w14:textId="77777777" w:rsidTr="00F77F7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490EE9BC" w14:textId="61789DE5" w:rsidR="00BA500C" w:rsidRPr="0037724D" w:rsidRDefault="00BA500C" w:rsidP="00BA500C">
            <w:pPr>
              <w:spacing w:after="0" w:line="240" w:lineRule="auto"/>
              <w:jc w:val="center"/>
              <w:rPr>
                <w:rFonts w:ascii="Calibri" w:hAnsi="Calibri" w:cs="Calibri"/>
                <w:sz w:val="20"/>
                <w:szCs w:val="20"/>
              </w:rPr>
            </w:pPr>
            <w:r w:rsidRPr="00BE7B12">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29B58D" w14:textId="01F2B12A" w:rsidR="00BA500C" w:rsidRDefault="00BA500C" w:rsidP="00BA500C">
            <w:pPr>
              <w:spacing w:after="0" w:line="240" w:lineRule="auto"/>
              <w:jc w:val="center"/>
              <w:rPr>
                <w:rFonts w:ascii="Calibri" w:hAnsi="Calibri" w:cs="Calibri"/>
                <w:color w:val="000000"/>
              </w:rPr>
            </w:pPr>
            <w:r>
              <w:rPr>
                <w:rFonts w:ascii="Calibri" w:hAnsi="Calibri" w:cs="Calibri"/>
                <w:sz w:val="20"/>
                <w:szCs w:val="20"/>
              </w:rPr>
              <w:t>Roma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726BD69" w14:textId="56835699" w:rsidR="00BA500C" w:rsidRDefault="00BA500C" w:rsidP="00BA500C">
            <w:pPr>
              <w:spacing w:after="0" w:line="240" w:lineRule="auto"/>
              <w:jc w:val="center"/>
              <w:rPr>
                <w:rFonts w:ascii="Calibri" w:hAnsi="Calibri" w:cs="Calibri"/>
                <w:color w:val="000000"/>
              </w:rPr>
            </w:pPr>
            <w:r>
              <w:rPr>
                <w:rFonts w:ascii="Calibri" w:hAnsi="Calibri" w:cs="Calibri"/>
                <w:sz w:val="20"/>
                <w:szCs w:val="20"/>
              </w:rPr>
              <w:t>272.800,00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3D4128" w14:textId="079E0A39" w:rsidR="00BA500C" w:rsidRDefault="00BA500C" w:rsidP="00BA500C">
            <w:pPr>
              <w:spacing w:after="0" w:line="240" w:lineRule="auto"/>
              <w:jc w:val="center"/>
              <w:rPr>
                <w:rFonts w:ascii="Calibri" w:hAnsi="Calibri" w:cs="Calibri"/>
                <w:color w:val="000000"/>
              </w:rPr>
            </w:pPr>
            <w:r>
              <w:rPr>
                <w:rFonts w:ascii="Calibri" w:hAnsi="Calibri" w:cs="Calibri"/>
                <w:sz w:val="20"/>
                <w:szCs w:val="20"/>
              </w:rPr>
              <w:t>25/07/2025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F97778" w14:textId="54FAE0A2" w:rsidR="00BA500C" w:rsidRDefault="00BA500C" w:rsidP="00BA500C">
            <w:pPr>
              <w:spacing w:after="0" w:line="240" w:lineRule="auto"/>
              <w:jc w:val="center"/>
              <w:rPr>
                <w:rFonts w:ascii="Calibri" w:hAnsi="Calibri" w:cs="Calibri"/>
                <w:color w:val="000000"/>
              </w:rPr>
            </w:pPr>
            <w:r>
              <w:rPr>
                <w:rFonts w:ascii="Calibri" w:hAnsi="Calibri" w:cs="Calibri"/>
                <w:sz w:val="20"/>
                <w:szCs w:val="20"/>
              </w:rPr>
              <w:t>Sport e Salute SpA</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79690B8F" w14:textId="37887BF9" w:rsidR="00BA500C" w:rsidRDefault="00BA500C" w:rsidP="00BA500C">
            <w:pPr>
              <w:spacing w:after="0" w:line="240" w:lineRule="auto"/>
              <w:rPr>
                <w:rFonts w:ascii="Calibri" w:hAnsi="Calibri" w:cs="Calibri"/>
                <w:color w:val="000000"/>
              </w:rPr>
            </w:pPr>
            <w:r>
              <w:rPr>
                <w:rFonts w:ascii="Calibri" w:hAnsi="Calibri" w:cs="Calibri"/>
                <w:sz w:val="20"/>
                <w:szCs w:val="20"/>
              </w:rPr>
              <w:t>Gara in 3 lotti - Accordo quadro - Servizio di supporto in ambito consulenziale alle attività della Direzione Procurement - Lotto 3 Supporto operativo gestione processo acquisto</w:t>
            </w:r>
          </w:p>
        </w:tc>
      </w:tr>
      <w:tr w:rsidR="00BA500C" w:rsidRPr="00AD7D87" w14:paraId="37C97CCC" w14:textId="77777777" w:rsidTr="00F77F7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3E9DFD4F" w14:textId="6B4E57C5" w:rsidR="00BA500C" w:rsidRPr="0037724D" w:rsidRDefault="00BA500C" w:rsidP="00BA500C">
            <w:pPr>
              <w:spacing w:after="0" w:line="240" w:lineRule="auto"/>
              <w:jc w:val="center"/>
              <w:rPr>
                <w:rFonts w:ascii="Calibri" w:hAnsi="Calibri" w:cs="Calibri"/>
                <w:sz w:val="20"/>
                <w:szCs w:val="20"/>
              </w:rPr>
            </w:pPr>
            <w:r w:rsidRPr="00BE7B12">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0BA560" w14:textId="0A08C020" w:rsidR="00BA500C" w:rsidRDefault="00BA500C" w:rsidP="00BA500C">
            <w:pPr>
              <w:spacing w:after="0" w:line="240" w:lineRule="auto"/>
              <w:jc w:val="center"/>
              <w:rPr>
                <w:rFonts w:ascii="Calibri" w:hAnsi="Calibri" w:cs="Calibri"/>
                <w:color w:val="000000"/>
              </w:rPr>
            </w:pPr>
            <w:r>
              <w:rPr>
                <w:rFonts w:ascii="Calibri" w:hAnsi="Calibri" w:cs="Calibri"/>
                <w:color w:val="000000"/>
              </w:rPr>
              <w:t>Salerno</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D4405F" w14:textId="0CBF35BD" w:rsidR="00BA500C" w:rsidRDefault="00BA500C" w:rsidP="00BA500C">
            <w:pPr>
              <w:spacing w:after="0" w:line="240" w:lineRule="auto"/>
              <w:jc w:val="center"/>
              <w:rPr>
                <w:rFonts w:ascii="Calibri" w:hAnsi="Calibri" w:cs="Calibri"/>
                <w:color w:val="000000"/>
              </w:rPr>
            </w:pPr>
            <w:r>
              <w:rPr>
                <w:rFonts w:ascii="Calibri" w:hAnsi="Calibri" w:cs="Calibri"/>
                <w:color w:val="000000"/>
              </w:rPr>
              <w:t>258.207,96</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B656F2" w14:textId="1E7D4A49" w:rsidR="00BA500C" w:rsidRDefault="00BA500C" w:rsidP="00BA500C">
            <w:pPr>
              <w:spacing w:after="0" w:line="240" w:lineRule="auto"/>
              <w:jc w:val="center"/>
              <w:rPr>
                <w:rFonts w:ascii="Calibri" w:hAnsi="Calibri" w:cs="Calibri"/>
                <w:color w:val="000000"/>
              </w:rPr>
            </w:pPr>
            <w:r>
              <w:rPr>
                <w:rFonts w:ascii="Calibri" w:hAnsi="Calibri" w:cs="Calibri"/>
                <w:color w:val="000000"/>
              </w:rPr>
              <w:t>21/07/2025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328B54" w14:textId="479795F4" w:rsidR="00BA500C" w:rsidRDefault="00BA500C" w:rsidP="00BA500C">
            <w:pPr>
              <w:spacing w:after="0" w:line="240" w:lineRule="auto"/>
              <w:jc w:val="center"/>
              <w:rPr>
                <w:rFonts w:ascii="Calibri" w:hAnsi="Calibri" w:cs="Calibri"/>
                <w:color w:val="000000"/>
              </w:rPr>
            </w:pPr>
            <w:r>
              <w:rPr>
                <w:rFonts w:ascii="Calibri" w:hAnsi="Calibri" w:cs="Calibri"/>
                <w:sz w:val="20"/>
                <w:szCs w:val="20"/>
              </w:rPr>
              <w:t>Comunità Montana Calore Salernitano</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bottom"/>
          </w:tcPr>
          <w:p w14:paraId="00181AD1" w14:textId="1D609DC4" w:rsidR="00BA500C" w:rsidRDefault="00BA500C" w:rsidP="00BA500C">
            <w:pPr>
              <w:spacing w:after="0" w:line="240" w:lineRule="auto"/>
              <w:rPr>
                <w:rFonts w:ascii="Calibri" w:hAnsi="Calibri" w:cs="Calibri"/>
                <w:color w:val="000000"/>
              </w:rPr>
            </w:pPr>
            <w:r>
              <w:rPr>
                <w:rFonts w:ascii="Calibri" w:hAnsi="Calibri" w:cs="Calibri"/>
                <w:color w:val="000000"/>
              </w:rPr>
              <w:t>Gara in 6 lotti - Redazione di 48 progetti di fattibilità tecnica ed economica, comprensiva di coordinamento e sicurezza in fase di progettazione , relativi agli interventi previsti nel piano di sviluppo integrato ed intersettoriale del sistema territoriale del Calore Salernitano - Lotto 6 Progetti trasversali</w:t>
            </w:r>
          </w:p>
        </w:tc>
      </w:tr>
      <w:tr w:rsidR="00BA500C" w:rsidRPr="00AD7D87" w14:paraId="70E0864F" w14:textId="77777777" w:rsidTr="00F77F7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55CAFFBC" w14:textId="378A0AE4" w:rsidR="00BA500C" w:rsidRPr="0037724D" w:rsidRDefault="00BA500C" w:rsidP="00BA500C">
            <w:pPr>
              <w:spacing w:after="0" w:line="240" w:lineRule="auto"/>
              <w:jc w:val="center"/>
              <w:rPr>
                <w:rFonts w:ascii="Calibri" w:hAnsi="Calibri" w:cs="Calibri"/>
                <w:sz w:val="20"/>
                <w:szCs w:val="20"/>
              </w:rPr>
            </w:pPr>
            <w:r w:rsidRPr="00BE7B12">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7C1C070" w14:textId="1E911FCD" w:rsidR="00BA500C" w:rsidRDefault="00BA500C" w:rsidP="00BA500C">
            <w:pPr>
              <w:spacing w:after="0" w:line="240" w:lineRule="auto"/>
              <w:jc w:val="center"/>
              <w:rPr>
                <w:rFonts w:ascii="Calibri" w:hAnsi="Calibri" w:cs="Calibri"/>
                <w:color w:val="000000"/>
              </w:rPr>
            </w:pPr>
            <w:r>
              <w:rPr>
                <w:rFonts w:ascii="Calibri" w:hAnsi="Calibri" w:cs="Calibri"/>
                <w:color w:val="000000"/>
              </w:rPr>
              <w:t>Salerno</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006D2B" w14:textId="407DCCC5" w:rsidR="00BA500C" w:rsidRDefault="00BA500C" w:rsidP="00BA500C">
            <w:pPr>
              <w:spacing w:after="0" w:line="240" w:lineRule="auto"/>
              <w:jc w:val="center"/>
              <w:rPr>
                <w:rFonts w:ascii="Calibri" w:hAnsi="Calibri" w:cs="Calibri"/>
                <w:color w:val="000000"/>
              </w:rPr>
            </w:pPr>
            <w:r>
              <w:rPr>
                <w:rFonts w:ascii="Calibri" w:hAnsi="Calibri" w:cs="Calibri"/>
                <w:color w:val="000000"/>
              </w:rPr>
              <w:t>254.705,31</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68D45A" w14:textId="35257E7A" w:rsidR="00BA500C" w:rsidRDefault="00BA500C" w:rsidP="00BA500C">
            <w:pPr>
              <w:spacing w:after="0" w:line="240" w:lineRule="auto"/>
              <w:jc w:val="center"/>
              <w:rPr>
                <w:rFonts w:ascii="Calibri" w:hAnsi="Calibri" w:cs="Calibri"/>
                <w:color w:val="000000"/>
              </w:rPr>
            </w:pPr>
            <w:r>
              <w:rPr>
                <w:rFonts w:ascii="Calibri" w:hAnsi="Calibri" w:cs="Calibri"/>
                <w:color w:val="000000"/>
              </w:rPr>
              <w:t>21/07/2025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A75058" w14:textId="7A71F126" w:rsidR="00BA500C" w:rsidRDefault="00BA500C" w:rsidP="00BA500C">
            <w:pPr>
              <w:spacing w:after="0" w:line="240" w:lineRule="auto"/>
              <w:jc w:val="center"/>
              <w:rPr>
                <w:rFonts w:ascii="Calibri" w:hAnsi="Calibri" w:cs="Calibri"/>
                <w:color w:val="000000"/>
              </w:rPr>
            </w:pPr>
            <w:r>
              <w:rPr>
                <w:rFonts w:ascii="Calibri" w:hAnsi="Calibri" w:cs="Calibri"/>
                <w:sz w:val="20"/>
                <w:szCs w:val="20"/>
              </w:rPr>
              <w:t>Comunità Montana Calore Salernitano</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bottom"/>
          </w:tcPr>
          <w:p w14:paraId="4BC21D07" w14:textId="003D2F0D" w:rsidR="00BA500C" w:rsidRDefault="00BA500C" w:rsidP="00BA500C">
            <w:pPr>
              <w:spacing w:after="0" w:line="240" w:lineRule="auto"/>
              <w:rPr>
                <w:rFonts w:ascii="Calibri" w:hAnsi="Calibri" w:cs="Calibri"/>
                <w:color w:val="000000"/>
              </w:rPr>
            </w:pPr>
            <w:r>
              <w:rPr>
                <w:rFonts w:ascii="Calibri" w:hAnsi="Calibri" w:cs="Calibri"/>
                <w:color w:val="000000"/>
              </w:rPr>
              <w:t>Gara in 6 lotti - Redazione di 48 progetti di fattibilità tecnica ed economica, comprensiva di coordinamento e sicurezza in fase di progettazione, relativi agli interventi previsti nel piano di sviluppo integrato ed intersettoriale del sistema territoriale del Calore Salernitano - Lotto 1 Enogastronomia cilentana e artigianato locale.</w:t>
            </w:r>
          </w:p>
        </w:tc>
      </w:tr>
      <w:tr w:rsidR="00BA500C" w:rsidRPr="00AD7D87" w14:paraId="1D5B49F5" w14:textId="77777777" w:rsidTr="00F77F7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0462687E" w14:textId="45D09D14" w:rsidR="00BA500C" w:rsidRPr="0037724D" w:rsidRDefault="00BA500C" w:rsidP="00BA500C">
            <w:pPr>
              <w:spacing w:after="0" w:line="240" w:lineRule="auto"/>
              <w:jc w:val="center"/>
              <w:rPr>
                <w:rFonts w:ascii="Calibri" w:hAnsi="Calibri" w:cs="Calibri"/>
                <w:sz w:val="20"/>
                <w:szCs w:val="20"/>
              </w:rPr>
            </w:pPr>
            <w:r w:rsidRPr="00BE7B12">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4F4978" w14:textId="4642BD18" w:rsidR="00BA500C" w:rsidRDefault="00BA500C" w:rsidP="00BA500C">
            <w:pPr>
              <w:spacing w:after="0" w:line="240" w:lineRule="auto"/>
              <w:jc w:val="center"/>
              <w:rPr>
                <w:rFonts w:ascii="Calibri" w:hAnsi="Calibri" w:cs="Calibri"/>
                <w:color w:val="000000"/>
              </w:rPr>
            </w:pPr>
            <w:r>
              <w:rPr>
                <w:rFonts w:ascii="Calibri" w:hAnsi="Calibri" w:cs="Calibri"/>
                <w:color w:val="000000"/>
              </w:rPr>
              <w:t>Barletta-Andria-Trani</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C25410" w14:textId="095D247B" w:rsidR="00BA500C" w:rsidRDefault="00BA500C" w:rsidP="00BA500C">
            <w:pPr>
              <w:spacing w:after="0" w:line="240" w:lineRule="auto"/>
              <w:jc w:val="center"/>
              <w:rPr>
                <w:rFonts w:ascii="Calibri" w:hAnsi="Calibri" w:cs="Calibri"/>
                <w:color w:val="000000"/>
              </w:rPr>
            </w:pPr>
            <w:r>
              <w:rPr>
                <w:rFonts w:ascii="Calibri" w:hAnsi="Calibri" w:cs="Calibri"/>
                <w:color w:val="000000"/>
              </w:rPr>
              <w:t>250.441,00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1FD0FE" w14:textId="554D2D9E" w:rsidR="00BA500C" w:rsidRDefault="00BA500C" w:rsidP="00BA500C">
            <w:pPr>
              <w:spacing w:after="0" w:line="240" w:lineRule="auto"/>
              <w:jc w:val="center"/>
              <w:rPr>
                <w:rFonts w:ascii="Calibri" w:hAnsi="Calibri" w:cs="Calibri"/>
                <w:color w:val="000000"/>
              </w:rPr>
            </w:pPr>
            <w:r>
              <w:rPr>
                <w:rFonts w:ascii="Calibri" w:hAnsi="Calibri" w:cs="Calibri"/>
                <w:color w:val="000000"/>
              </w:rPr>
              <w:t>25/07/2025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A15852" w14:textId="0CDBE350" w:rsidR="00BA500C" w:rsidRDefault="00BA500C" w:rsidP="00BA500C">
            <w:pPr>
              <w:spacing w:after="0" w:line="240" w:lineRule="auto"/>
              <w:jc w:val="center"/>
              <w:rPr>
                <w:rFonts w:ascii="Calibri" w:hAnsi="Calibri" w:cs="Calibri"/>
                <w:color w:val="000000"/>
              </w:rPr>
            </w:pPr>
            <w:r>
              <w:rPr>
                <w:rFonts w:ascii="Calibri" w:hAnsi="Calibri" w:cs="Calibri"/>
                <w:sz w:val="20"/>
                <w:szCs w:val="20"/>
              </w:rPr>
              <w:t>MEF - Agenzia del Demanio Struttura per la Progettazione</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bottom"/>
          </w:tcPr>
          <w:p w14:paraId="6FC61688" w14:textId="6AAC3087" w:rsidR="00BA500C" w:rsidRDefault="00BA500C" w:rsidP="00BA500C">
            <w:pPr>
              <w:spacing w:after="0" w:line="240" w:lineRule="auto"/>
              <w:rPr>
                <w:rFonts w:ascii="Calibri" w:hAnsi="Calibri" w:cs="Calibri"/>
                <w:color w:val="000000"/>
              </w:rPr>
            </w:pPr>
            <w:r>
              <w:rPr>
                <w:rFonts w:ascii="Calibri" w:hAnsi="Calibri" w:cs="Calibri"/>
                <w:color w:val="000000"/>
              </w:rPr>
              <w:t>Gara in 2 lotti - Affidamento SIA relativi alle indagini e rilievo per entrambi i lotti, oltre alla redazione del PFTE, per il solo lotto 1, con metodi di modellazione BIM e mediante l'uso di materiali e tecniche a ridotto impatto ambientale conformi al d.m. del 23/06/2022, di afferenti ai lavori di manutenzione straordinaria di due edifici scolastici siti nella provincia di Barletta-Andria-Trani - Lotto 1 Liceo Carlo Troya</w:t>
            </w:r>
          </w:p>
        </w:tc>
      </w:tr>
      <w:tr w:rsidR="00BA500C" w:rsidRPr="00AD7D87" w14:paraId="15F227B2" w14:textId="77777777" w:rsidTr="00F77F7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786772BB" w14:textId="6F26D058" w:rsidR="00BA500C" w:rsidRPr="0037724D" w:rsidRDefault="00BA500C" w:rsidP="00BA500C">
            <w:pPr>
              <w:spacing w:after="0" w:line="240" w:lineRule="auto"/>
              <w:jc w:val="center"/>
              <w:rPr>
                <w:rFonts w:ascii="Calibri" w:hAnsi="Calibri" w:cs="Calibri"/>
                <w:sz w:val="20"/>
                <w:szCs w:val="20"/>
              </w:rPr>
            </w:pPr>
            <w:r w:rsidRPr="00BE7B12">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A973CF" w14:textId="6ACE9B49" w:rsidR="00BA500C" w:rsidRDefault="00BA500C" w:rsidP="00BA500C">
            <w:pPr>
              <w:spacing w:after="0" w:line="240" w:lineRule="auto"/>
              <w:jc w:val="center"/>
              <w:rPr>
                <w:rFonts w:ascii="Calibri" w:hAnsi="Calibri" w:cs="Calibri"/>
                <w:color w:val="000000"/>
              </w:rPr>
            </w:pPr>
            <w:r>
              <w:rPr>
                <w:rFonts w:ascii="Calibri" w:hAnsi="Calibri" w:cs="Calibri"/>
                <w:color w:val="000000"/>
              </w:rPr>
              <w:t>Firenze</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CC9A0E" w14:textId="13281D1C" w:rsidR="00BA500C" w:rsidRDefault="00BA500C" w:rsidP="00BA500C">
            <w:pPr>
              <w:spacing w:after="0" w:line="240" w:lineRule="auto"/>
              <w:jc w:val="center"/>
              <w:rPr>
                <w:rFonts w:ascii="Calibri" w:hAnsi="Calibri" w:cs="Calibri"/>
                <w:color w:val="000000"/>
              </w:rPr>
            </w:pPr>
            <w:r>
              <w:rPr>
                <w:rFonts w:ascii="Calibri" w:hAnsi="Calibri" w:cs="Calibri"/>
                <w:color w:val="000000"/>
              </w:rPr>
              <w:t>246.012,49</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23EB3FE" w14:textId="04F169B5" w:rsidR="00BA500C" w:rsidRDefault="00BA500C" w:rsidP="00BA500C">
            <w:pPr>
              <w:spacing w:after="0" w:line="240" w:lineRule="auto"/>
              <w:jc w:val="center"/>
              <w:rPr>
                <w:rFonts w:ascii="Calibri" w:hAnsi="Calibri" w:cs="Calibri"/>
                <w:color w:val="000000"/>
              </w:rPr>
            </w:pPr>
            <w:r>
              <w:rPr>
                <w:rFonts w:ascii="Calibri" w:hAnsi="Calibri" w:cs="Calibri"/>
                <w:color w:val="000000"/>
              </w:rPr>
              <w:t>21/07/2025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8C1E38" w14:textId="3C70F083" w:rsidR="00BA500C" w:rsidRDefault="00BA500C" w:rsidP="00BA500C">
            <w:pPr>
              <w:spacing w:after="0" w:line="240" w:lineRule="auto"/>
              <w:jc w:val="center"/>
              <w:rPr>
                <w:rFonts w:ascii="Calibri" w:hAnsi="Calibri" w:cs="Calibri"/>
                <w:color w:val="000000"/>
              </w:rPr>
            </w:pPr>
            <w:r>
              <w:rPr>
                <w:rFonts w:ascii="Calibri" w:hAnsi="Calibri" w:cs="Calibri"/>
                <w:sz w:val="20"/>
                <w:szCs w:val="20"/>
              </w:rPr>
              <w:t>MEF - Agenzia del Demanio Struttura per la Progettazione</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bottom"/>
          </w:tcPr>
          <w:p w14:paraId="1C70296E" w14:textId="53C7AE6D" w:rsidR="00BA500C" w:rsidRDefault="00BA500C" w:rsidP="00BA500C">
            <w:pPr>
              <w:spacing w:after="0" w:line="240" w:lineRule="auto"/>
              <w:rPr>
                <w:rFonts w:ascii="Calibri" w:hAnsi="Calibri" w:cs="Calibri"/>
                <w:color w:val="000000"/>
              </w:rPr>
            </w:pPr>
            <w:r>
              <w:rPr>
                <w:rFonts w:ascii="Calibri" w:hAnsi="Calibri" w:cs="Calibri"/>
                <w:color w:val="000000"/>
              </w:rPr>
              <w:t>Affidamento di servizi di ingegneria e architettura di rilievo, indagini e progetto di fattibilità tecnico economica, relativi ai lavori di efficientamento impianti e manutenzione straordinaria coperture e accessi dell'immobile sede dell'archivio di stato di Firenze, ubicato in viale della Giovine Italia n.6</w:t>
            </w:r>
          </w:p>
        </w:tc>
      </w:tr>
      <w:tr w:rsidR="00BA500C" w:rsidRPr="00AD7D87" w14:paraId="00C20A9C" w14:textId="77777777" w:rsidTr="00F77F7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6123541B" w14:textId="3F13B622" w:rsidR="00BA500C" w:rsidRPr="0037724D" w:rsidRDefault="00BA500C" w:rsidP="00BA500C">
            <w:pPr>
              <w:spacing w:after="0" w:line="240" w:lineRule="auto"/>
              <w:jc w:val="center"/>
              <w:rPr>
                <w:rFonts w:ascii="Calibri" w:hAnsi="Calibri" w:cs="Calibri"/>
                <w:sz w:val="20"/>
                <w:szCs w:val="20"/>
              </w:rPr>
            </w:pPr>
            <w:r w:rsidRPr="00BE7B12">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5E8825" w14:textId="2E7B6776" w:rsidR="00BA500C" w:rsidRDefault="00BA500C" w:rsidP="00BA500C">
            <w:pPr>
              <w:spacing w:after="0" w:line="240" w:lineRule="auto"/>
              <w:jc w:val="center"/>
              <w:rPr>
                <w:rFonts w:ascii="Calibri" w:hAnsi="Calibri" w:cs="Calibri"/>
                <w:color w:val="000000"/>
              </w:rPr>
            </w:pPr>
            <w:r>
              <w:rPr>
                <w:rFonts w:ascii="Calibri" w:hAnsi="Calibri" w:cs="Calibri"/>
                <w:color w:val="000000"/>
              </w:rPr>
              <w:t>Catania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99C256" w14:textId="4F3CE7DE" w:rsidR="00BA500C" w:rsidRDefault="00BA500C" w:rsidP="00BA500C">
            <w:pPr>
              <w:spacing w:after="0" w:line="240" w:lineRule="auto"/>
              <w:jc w:val="center"/>
              <w:rPr>
                <w:rFonts w:ascii="Calibri" w:hAnsi="Calibri" w:cs="Calibri"/>
                <w:color w:val="000000"/>
              </w:rPr>
            </w:pPr>
            <w:r>
              <w:rPr>
                <w:rFonts w:ascii="Calibri" w:hAnsi="Calibri" w:cs="Calibri"/>
                <w:color w:val="000000"/>
              </w:rPr>
              <w:t>225.000,00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C167B6" w14:textId="6E980CDB" w:rsidR="00BA500C" w:rsidRDefault="00BA500C" w:rsidP="00BA500C">
            <w:pPr>
              <w:spacing w:after="0" w:line="240" w:lineRule="auto"/>
              <w:jc w:val="center"/>
              <w:rPr>
                <w:rFonts w:ascii="Calibri" w:hAnsi="Calibri" w:cs="Calibri"/>
                <w:color w:val="000000"/>
              </w:rPr>
            </w:pPr>
            <w:r>
              <w:rPr>
                <w:rFonts w:ascii="Calibri" w:hAnsi="Calibri" w:cs="Calibri"/>
                <w:color w:val="000000"/>
              </w:rPr>
              <w:t>10/07/2025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B47E5E" w14:textId="5A322C43" w:rsidR="00BA500C" w:rsidRDefault="00BA500C" w:rsidP="00BA500C">
            <w:pPr>
              <w:spacing w:after="0" w:line="240" w:lineRule="auto"/>
              <w:jc w:val="center"/>
              <w:rPr>
                <w:rFonts w:ascii="Calibri" w:hAnsi="Calibri" w:cs="Calibri"/>
                <w:color w:val="000000"/>
              </w:rPr>
            </w:pPr>
            <w:r>
              <w:rPr>
                <w:rFonts w:ascii="Calibri" w:hAnsi="Calibri" w:cs="Calibri"/>
                <w:sz w:val="20"/>
                <w:szCs w:val="20"/>
              </w:rPr>
              <w:t>SAC SpA - Società Aeroporto Catania</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bottom"/>
          </w:tcPr>
          <w:p w14:paraId="1E60C068" w14:textId="51D8E62C" w:rsidR="00BA500C" w:rsidRDefault="00BA500C" w:rsidP="00BA500C">
            <w:pPr>
              <w:spacing w:after="0" w:line="240" w:lineRule="auto"/>
              <w:rPr>
                <w:rFonts w:ascii="Calibri" w:hAnsi="Calibri" w:cs="Calibri"/>
                <w:color w:val="000000"/>
              </w:rPr>
            </w:pPr>
            <w:r>
              <w:rPr>
                <w:rFonts w:ascii="Calibri" w:hAnsi="Calibri" w:cs="Calibri"/>
                <w:color w:val="000000"/>
              </w:rPr>
              <w:t>Avviso di manifestazione di interesse per l'individuazione e la selezione di operatori da invitare alla procedura negoziata sulla piattaforma telematica di e-procurement per l'affidamento dei servizi di Art Direction e creazioni contenute.</w:t>
            </w:r>
          </w:p>
        </w:tc>
      </w:tr>
      <w:tr w:rsidR="00BA500C" w:rsidRPr="00AD7D87" w14:paraId="685D2236" w14:textId="77777777" w:rsidTr="00F77F7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7564CE85" w14:textId="723EFB0F" w:rsidR="00BA500C" w:rsidRPr="0037724D" w:rsidRDefault="00BA500C" w:rsidP="00BA500C">
            <w:pPr>
              <w:spacing w:after="0" w:line="240" w:lineRule="auto"/>
              <w:jc w:val="center"/>
              <w:rPr>
                <w:rFonts w:ascii="Calibri" w:hAnsi="Calibri" w:cs="Calibri"/>
                <w:sz w:val="20"/>
                <w:szCs w:val="20"/>
              </w:rPr>
            </w:pPr>
            <w:r w:rsidRPr="00BE7B12">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53B589" w14:textId="09030C0A" w:rsidR="00BA500C" w:rsidRDefault="00BA500C" w:rsidP="00BA500C">
            <w:pPr>
              <w:spacing w:after="0" w:line="240" w:lineRule="auto"/>
              <w:jc w:val="center"/>
              <w:rPr>
                <w:rFonts w:ascii="Calibri" w:hAnsi="Calibri" w:cs="Calibri"/>
                <w:color w:val="000000"/>
              </w:rPr>
            </w:pPr>
            <w:r>
              <w:rPr>
                <w:rFonts w:ascii="Calibri" w:hAnsi="Calibri" w:cs="Calibri"/>
                <w:color w:val="000000"/>
              </w:rPr>
              <w:t>Taranto</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680DEE" w14:textId="54F19E3E" w:rsidR="00BA500C" w:rsidRDefault="00BA500C" w:rsidP="00BA500C">
            <w:pPr>
              <w:spacing w:after="0" w:line="240" w:lineRule="auto"/>
              <w:jc w:val="center"/>
              <w:rPr>
                <w:rFonts w:ascii="Calibri" w:hAnsi="Calibri" w:cs="Calibri"/>
                <w:color w:val="000000"/>
              </w:rPr>
            </w:pPr>
            <w:r>
              <w:rPr>
                <w:rFonts w:ascii="Calibri" w:hAnsi="Calibri" w:cs="Calibri"/>
                <w:color w:val="000000"/>
              </w:rPr>
              <w:t>200.050,00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EB300A" w14:textId="54509CB8" w:rsidR="00BA500C" w:rsidRDefault="00BA500C" w:rsidP="00BA500C">
            <w:pPr>
              <w:spacing w:after="0" w:line="240" w:lineRule="auto"/>
              <w:jc w:val="center"/>
              <w:rPr>
                <w:rFonts w:ascii="Calibri" w:hAnsi="Calibri" w:cs="Calibri"/>
                <w:color w:val="000000"/>
              </w:rPr>
            </w:pPr>
            <w:r>
              <w:rPr>
                <w:rFonts w:ascii="Calibri" w:hAnsi="Calibri" w:cs="Calibri"/>
                <w:color w:val="000000"/>
              </w:rPr>
              <w:t>26/06/2025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9EBB88" w14:textId="339923C6" w:rsidR="00BA500C" w:rsidRDefault="00BA500C" w:rsidP="00BA500C">
            <w:pPr>
              <w:spacing w:after="0" w:line="240" w:lineRule="auto"/>
              <w:jc w:val="center"/>
              <w:rPr>
                <w:rFonts w:ascii="Calibri" w:hAnsi="Calibri" w:cs="Calibri"/>
                <w:color w:val="000000"/>
              </w:rPr>
            </w:pPr>
            <w:r>
              <w:rPr>
                <w:rFonts w:ascii="Calibri" w:hAnsi="Calibri" w:cs="Calibri"/>
                <w:color w:val="000000"/>
              </w:rPr>
              <w:t>Comune di Taranto</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bottom"/>
          </w:tcPr>
          <w:p w14:paraId="208D50B0" w14:textId="14FE301C" w:rsidR="00BA500C" w:rsidRDefault="00BA500C" w:rsidP="00BA500C">
            <w:pPr>
              <w:spacing w:after="0" w:line="240" w:lineRule="auto"/>
              <w:rPr>
                <w:rFonts w:ascii="Calibri" w:hAnsi="Calibri" w:cs="Calibri"/>
                <w:color w:val="000000"/>
              </w:rPr>
            </w:pPr>
            <w:r>
              <w:rPr>
                <w:rFonts w:ascii="Calibri" w:hAnsi="Calibri" w:cs="Calibri"/>
                <w:color w:val="000000"/>
              </w:rPr>
              <w:t>Manifestazione di interesse a partecipare alla procedura negoziata ai sensi dell'art. 50, comma 1, lett. e) del D.lgs 36/2023 per l'affidamento del servizio di Capacity building e supporto specialistico per l'implemento della Strategia Urbana e dei relativi interventi attuativi, finanziato a valere sull'Azione 9.2 Interventi di miglioramento della capacità amministrativa - Priorità 9 del PR Puglia 2021-2027.</w:t>
            </w:r>
          </w:p>
        </w:tc>
      </w:tr>
      <w:tr w:rsidR="00BA500C" w:rsidRPr="00AD7D87" w14:paraId="641C81AC" w14:textId="77777777" w:rsidTr="00F77F76">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258CBC13" w14:textId="75325DF1" w:rsidR="00BA500C" w:rsidRPr="0037724D" w:rsidRDefault="00BA500C" w:rsidP="00BA500C">
            <w:pPr>
              <w:spacing w:after="0" w:line="240" w:lineRule="auto"/>
              <w:jc w:val="center"/>
              <w:rPr>
                <w:rFonts w:ascii="Calibri" w:hAnsi="Calibri" w:cs="Calibri"/>
                <w:sz w:val="20"/>
                <w:szCs w:val="20"/>
              </w:rPr>
            </w:pPr>
            <w:r w:rsidRPr="00BE7B12">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17F11B" w14:textId="76885917" w:rsidR="00BA500C" w:rsidRDefault="00BA500C" w:rsidP="00BA500C">
            <w:pPr>
              <w:spacing w:after="0" w:line="240" w:lineRule="auto"/>
              <w:jc w:val="center"/>
              <w:rPr>
                <w:rFonts w:ascii="Calibri" w:hAnsi="Calibri" w:cs="Calibri"/>
                <w:color w:val="000000"/>
              </w:rPr>
            </w:pPr>
            <w:r>
              <w:rPr>
                <w:rFonts w:ascii="Calibri" w:hAnsi="Calibri" w:cs="Calibri"/>
                <w:color w:val="000000"/>
              </w:rPr>
              <w:t>Milano</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889683B" w14:textId="67CECD07" w:rsidR="00BA500C" w:rsidRDefault="00BA500C" w:rsidP="00BA500C">
            <w:pPr>
              <w:spacing w:after="0" w:line="240" w:lineRule="auto"/>
              <w:jc w:val="center"/>
              <w:rPr>
                <w:rFonts w:ascii="Calibri" w:hAnsi="Calibri" w:cs="Calibri"/>
                <w:color w:val="000000"/>
              </w:rPr>
            </w:pPr>
            <w:r>
              <w:rPr>
                <w:rFonts w:ascii="Calibri" w:hAnsi="Calibri" w:cs="Calibri"/>
                <w:color w:val="000000"/>
              </w:rPr>
              <w:t>199.209,88</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708DF3" w14:textId="039C612F" w:rsidR="00BA500C" w:rsidRDefault="00BA500C" w:rsidP="00BA500C">
            <w:pPr>
              <w:spacing w:after="0" w:line="240" w:lineRule="auto"/>
              <w:jc w:val="center"/>
              <w:rPr>
                <w:rFonts w:ascii="Calibri" w:hAnsi="Calibri" w:cs="Calibri"/>
                <w:color w:val="000000"/>
              </w:rPr>
            </w:pPr>
            <w:r>
              <w:rPr>
                <w:rFonts w:ascii="Calibri" w:hAnsi="Calibri" w:cs="Calibri"/>
                <w:color w:val="000000"/>
              </w:rPr>
              <w:t>01/07/2025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B02A068" w14:textId="2149012C" w:rsidR="00BA500C" w:rsidRDefault="00BA500C" w:rsidP="00BA500C">
            <w:pPr>
              <w:spacing w:after="0" w:line="240" w:lineRule="auto"/>
              <w:jc w:val="center"/>
              <w:rPr>
                <w:rFonts w:ascii="Calibri" w:hAnsi="Calibri" w:cs="Calibri"/>
                <w:color w:val="000000"/>
              </w:rPr>
            </w:pPr>
            <w:r>
              <w:rPr>
                <w:rFonts w:ascii="Calibri" w:hAnsi="Calibri" w:cs="Calibri"/>
                <w:color w:val="000000"/>
              </w:rPr>
              <w:t>Comune di Legnano</w:t>
            </w:r>
          </w:p>
        </w:tc>
        <w:tc>
          <w:tcPr>
            <w:tcW w:w="253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bottom"/>
          </w:tcPr>
          <w:p w14:paraId="3ED09CCF" w14:textId="08BEB833" w:rsidR="00BA500C" w:rsidRDefault="00BA500C" w:rsidP="00BA500C">
            <w:pPr>
              <w:spacing w:after="0" w:line="240" w:lineRule="auto"/>
              <w:rPr>
                <w:rFonts w:ascii="Calibri" w:hAnsi="Calibri" w:cs="Calibri"/>
                <w:color w:val="000000"/>
              </w:rPr>
            </w:pPr>
            <w:r>
              <w:rPr>
                <w:rFonts w:ascii="Calibri" w:hAnsi="Calibri" w:cs="Calibri"/>
                <w:color w:val="000000"/>
              </w:rPr>
              <w:t>Id Sintel 203046471 - Servizio direzione lavori e coordinamento per la sicurezza in fase di esecuzione, dell'intervento avente titolo Strategia di sviluppo urbano sostenibile "La scuola si fa città – Paesaggi della comunicazione e sensorialità inclusiva" nell'ambito dei Fondi Strutturali e di Investimento Europei per il periodo 2021-2027 – Azioni n. 5 e 6 "Community campus e silent streets" - Strategia id 4268198 - Azione id 5305678</w:t>
            </w:r>
          </w:p>
        </w:tc>
      </w:tr>
      <w:tr w:rsidR="00BA500C" w:rsidRPr="00AD7D87" w14:paraId="3A256BA9" w14:textId="77777777" w:rsidTr="00F77F76">
        <w:trPr>
          <w:trHeight w:val="20"/>
        </w:trPr>
        <w:tc>
          <w:tcPr>
            <w:tcW w:w="328" w:type="pct"/>
            <w:tcBorders>
              <w:top w:val="single" w:sz="4" w:space="0" w:color="BFBFBF" w:themeColor="background1" w:themeShade="BF"/>
              <w:left w:val="nil"/>
              <w:bottom w:val="single" w:sz="24" w:space="0" w:color="BFBFBF" w:themeColor="background1" w:themeShade="BF"/>
              <w:right w:val="single" w:sz="4" w:space="0" w:color="BFBFBF" w:themeColor="background1" w:themeShade="BF"/>
            </w:tcBorders>
            <w:shd w:val="clear" w:color="auto" w:fill="auto"/>
            <w:vAlign w:val="center"/>
          </w:tcPr>
          <w:p w14:paraId="216F65F2" w14:textId="58617B73" w:rsidR="00BA500C" w:rsidRDefault="00BA500C" w:rsidP="00BA500C">
            <w:pPr>
              <w:spacing w:after="0" w:line="240" w:lineRule="auto"/>
              <w:jc w:val="center"/>
              <w:rPr>
                <w:rFonts w:ascii="Calibri" w:hAnsi="Calibri" w:cs="Calibri"/>
                <w:sz w:val="20"/>
                <w:szCs w:val="20"/>
              </w:rPr>
            </w:pPr>
            <w:r w:rsidRPr="00BE7B12">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shd w:val="clear" w:color="auto" w:fill="auto"/>
            <w:vAlign w:val="center"/>
          </w:tcPr>
          <w:p w14:paraId="49A6BC3F" w14:textId="5168C34A"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Roma</w:t>
            </w:r>
          </w:p>
        </w:tc>
        <w:tc>
          <w:tcPr>
            <w:tcW w:w="547" w:type="pct"/>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shd w:val="clear" w:color="auto" w:fill="auto"/>
            <w:vAlign w:val="center"/>
          </w:tcPr>
          <w:p w14:paraId="1C9093BB" w14:textId="41EF07A7"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185.900,00</w:t>
            </w:r>
          </w:p>
        </w:tc>
        <w:tc>
          <w:tcPr>
            <w:tcW w:w="547" w:type="pct"/>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shd w:val="clear" w:color="auto" w:fill="auto"/>
            <w:vAlign w:val="center"/>
          </w:tcPr>
          <w:p w14:paraId="7180346A" w14:textId="0DF72085"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25/07/2025</w:t>
            </w:r>
          </w:p>
        </w:tc>
        <w:tc>
          <w:tcPr>
            <w:tcW w:w="547" w:type="pct"/>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shd w:val="clear" w:color="auto" w:fill="auto"/>
            <w:vAlign w:val="center"/>
          </w:tcPr>
          <w:p w14:paraId="5E67AB49" w14:textId="1AA776FC" w:rsidR="00BA500C" w:rsidRDefault="00BA500C" w:rsidP="00BA500C">
            <w:pPr>
              <w:spacing w:after="0" w:line="240" w:lineRule="auto"/>
              <w:jc w:val="center"/>
              <w:rPr>
                <w:rFonts w:ascii="Calibri" w:hAnsi="Calibri" w:cs="Calibri"/>
                <w:sz w:val="20"/>
                <w:szCs w:val="20"/>
              </w:rPr>
            </w:pPr>
            <w:r>
              <w:rPr>
                <w:rFonts w:ascii="Calibri" w:hAnsi="Calibri" w:cs="Calibri"/>
                <w:sz w:val="20"/>
                <w:szCs w:val="20"/>
              </w:rPr>
              <w:t>Sport e Salute SpA</w:t>
            </w:r>
          </w:p>
        </w:tc>
        <w:tc>
          <w:tcPr>
            <w:tcW w:w="2539" w:type="pct"/>
            <w:tcBorders>
              <w:top w:val="single" w:sz="4" w:space="0" w:color="BFBFBF" w:themeColor="background1" w:themeShade="BF"/>
              <w:left w:val="single" w:sz="4" w:space="0" w:color="BFBFBF" w:themeColor="background1" w:themeShade="BF"/>
              <w:bottom w:val="single" w:sz="24" w:space="0" w:color="BFBFBF" w:themeColor="background1" w:themeShade="BF"/>
              <w:right w:val="nil"/>
            </w:tcBorders>
            <w:shd w:val="clear" w:color="auto" w:fill="auto"/>
            <w:vAlign w:val="bottom"/>
          </w:tcPr>
          <w:p w14:paraId="4A22F532" w14:textId="16D6F420" w:rsidR="00BA500C" w:rsidRDefault="00BA500C" w:rsidP="00BA500C">
            <w:pPr>
              <w:spacing w:after="0" w:line="240" w:lineRule="auto"/>
              <w:rPr>
                <w:rFonts w:ascii="Calibri" w:hAnsi="Calibri" w:cs="Calibri"/>
                <w:sz w:val="20"/>
                <w:szCs w:val="20"/>
              </w:rPr>
            </w:pPr>
            <w:r>
              <w:rPr>
                <w:rFonts w:ascii="Calibri" w:hAnsi="Calibri" w:cs="Calibri"/>
                <w:sz w:val="20"/>
                <w:szCs w:val="20"/>
              </w:rPr>
              <w:t>Gara in 3 lotti - Accordo quadro - Servizio di supporto in ambito consulenziale alle attività della Direzione Procurement - Lotto 1 Supporto specialistico tecnico</w:t>
            </w:r>
          </w:p>
        </w:tc>
      </w:tr>
    </w:tbl>
    <w:p w14:paraId="3BF6ADCF" w14:textId="5140CF57" w:rsidR="00B36A9A" w:rsidRDefault="00BE484B" w:rsidP="00C5356E">
      <w:pPr>
        <w:tabs>
          <w:tab w:val="left" w:pos="11101"/>
        </w:tabs>
        <w:spacing w:after="0" w:line="240" w:lineRule="auto"/>
      </w:pPr>
      <w:r w:rsidRPr="00AD7D87">
        <w:rPr>
          <w:rFonts w:ascii="Calibri" w:eastAsia="Times New Roman" w:hAnsi="Calibri" w:cs="Calibri"/>
          <w:noProof w:val="0"/>
          <w:color w:val="000000"/>
          <w:kern w:val="0"/>
          <w:sz w:val="24"/>
          <w:szCs w:val="24"/>
          <w14:ligatures w14:val="none"/>
        </w:rPr>
        <w:t>Fonte: ONSAI 2020 - Osservatorio Nazionale Servizi Architettura e Ingegneria CNAPPC-CRESME ES</w:t>
      </w:r>
    </w:p>
    <w:sectPr w:rsidR="00B36A9A" w:rsidSect="00AD7D87">
      <w:pgSz w:w="15840" w:h="12240" w:orient="landscape"/>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87"/>
    <w:rsid w:val="0028685A"/>
    <w:rsid w:val="002D6B7D"/>
    <w:rsid w:val="00396EFB"/>
    <w:rsid w:val="003E2B00"/>
    <w:rsid w:val="004575D9"/>
    <w:rsid w:val="00514329"/>
    <w:rsid w:val="007157F6"/>
    <w:rsid w:val="007358E4"/>
    <w:rsid w:val="0089490D"/>
    <w:rsid w:val="008C06BF"/>
    <w:rsid w:val="00983CEF"/>
    <w:rsid w:val="00A477F0"/>
    <w:rsid w:val="00A72F02"/>
    <w:rsid w:val="00A849EE"/>
    <w:rsid w:val="00AD108D"/>
    <w:rsid w:val="00AD7D87"/>
    <w:rsid w:val="00B36A9A"/>
    <w:rsid w:val="00BA500C"/>
    <w:rsid w:val="00BB7A45"/>
    <w:rsid w:val="00BE484B"/>
    <w:rsid w:val="00C11B2F"/>
    <w:rsid w:val="00C5356E"/>
    <w:rsid w:val="00DC4250"/>
    <w:rsid w:val="00DF6955"/>
    <w:rsid w:val="00E45FCE"/>
    <w:rsid w:val="00E471F6"/>
    <w:rsid w:val="00E84F0C"/>
    <w:rsid w:val="00F66DC9"/>
    <w:rsid w:val="00F7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1FA7"/>
  <w15:chartTrackingRefBased/>
  <w15:docId w15:val="{2A929CD5-229E-4CB1-9251-72EB88FD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7D87"/>
    <w:rPr>
      <w:noProof/>
      <w:lang w:val="it-IT"/>
    </w:rPr>
  </w:style>
  <w:style w:type="paragraph" w:styleId="Titolo1">
    <w:name w:val="heading 1"/>
    <w:basedOn w:val="Normale"/>
    <w:next w:val="Normale"/>
    <w:link w:val="Titolo1Carattere"/>
    <w:uiPriority w:val="9"/>
    <w:qFormat/>
    <w:rsid w:val="00AD7D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AD7D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AD7D8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AD7D8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AD7D8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AD7D8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D7D8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D7D8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D7D8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7D87"/>
    <w:rPr>
      <w:rFonts w:asciiTheme="majorHAnsi" w:eastAsiaTheme="majorEastAsia" w:hAnsiTheme="majorHAnsi" w:cstheme="majorBidi"/>
      <w:noProof/>
      <w:color w:val="2F5496" w:themeColor="accent1" w:themeShade="BF"/>
      <w:sz w:val="40"/>
      <w:szCs w:val="40"/>
      <w:lang w:val="it-IT"/>
    </w:rPr>
  </w:style>
  <w:style w:type="character" w:customStyle="1" w:styleId="Titolo2Carattere">
    <w:name w:val="Titolo 2 Carattere"/>
    <w:basedOn w:val="Carpredefinitoparagrafo"/>
    <w:link w:val="Titolo2"/>
    <w:uiPriority w:val="9"/>
    <w:semiHidden/>
    <w:rsid w:val="00AD7D87"/>
    <w:rPr>
      <w:rFonts w:asciiTheme="majorHAnsi" w:eastAsiaTheme="majorEastAsia" w:hAnsiTheme="majorHAnsi" w:cstheme="majorBidi"/>
      <w:noProof/>
      <w:color w:val="2F5496" w:themeColor="accent1" w:themeShade="BF"/>
      <w:sz w:val="32"/>
      <w:szCs w:val="32"/>
      <w:lang w:val="it-IT"/>
    </w:rPr>
  </w:style>
  <w:style w:type="character" w:customStyle="1" w:styleId="Titolo3Carattere">
    <w:name w:val="Titolo 3 Carattere"/>
    <w:basedOn w:val="Carpredefinitoparagrafo"/>
    <w:link w:val="Titolo3"/>
    <w:uiPriority w:val="9"/>
    <w:semiHidden/>
    <w:rsid w:val="00AD7D87"/>
    <w:rPr>
      <w:rFonts w:eastAsiaTheme="majorEastAsia" w:cstheme="majorBidi"/>
      <w:noProof/>
      <w:color w:val="2F5496" w:themeColor="accent1" w:themeShade="BF"/>
      <w:sz w:val="28"/>
      <w:szCs w:val="28"/>
      <w:lang w:val="it-IT"/>
    </w:rPr>
  </w:style>
  <w:style w:type="character" w:customStyle="1" w:styleId="Titolo4Carattere">
    <w:name w:val="Titolo 4 Carattere"/>
    <w:basedOn w:val="Carpredefinitoparagrafo"/>
    <w:link w:val="Titolo4"/>
    <w:uiPriority w:val="9"/>
    <w:semiHidden/>
    <w:rsid w:val="00AD7D87"/>
    <w:rPr>
      <w:rFonts w:eastAsiaTheme="majorEastAsia" w:cstheme="majorBidi"/>
      <w:i/>
      <w:iCs/>
      <w:noProof/>
      <w:color w:val="2F5496" w:themeColor="accent1" w:themeShade="BF"/>
      <w:lang w:val="it-IT"/>
    </w:rPr>
  </w:style>
  <w:style w:type="character" w:customStyle="1" w:styleId="Titolo5Carattere">
    <w:name w:val="Titolo 5 Carattere"/>
    <w:basedOn w:val="Carpredefinitoparagrafo"/>
    <w:link w:val="Titolo5"/>
    <w:uiPriority w:val="9"/>
    <w:semiHidden/>
    <w:rsid w:val="00AD7D87"/>
    <w:rPr>
      <w:rFonts w:eastAsiaTheme="majorEastAsia" w:cstheme="majorBidi"/>
      <w:noProof/>
      <w:color w:val="2F5496" w:themeColor="accent1" w:themeShade="BF"/>
      <w:lang w:val="it-IT"/>
    </w:rPr>
  </w:style>
  <w:style w:type="character" w:customStyle="1" w:styleId="Titolo6Carattere">
    <w:name w:val="Titolo 6 Carattere"/>
    <w:basedOn w:val="Carpredefinitoparagrafo"/>
    <w:link w:val="Titolo6"/>
    <w:uiPriority w:val="9"/>
    <w:semiHidden/>
    <w:rsid w:val="00AD7D87"/>
    <w:rPr>
      <w:rFonts w:eastAsiaTheme="majorEastAsia" w:cstheme="majorBidi"/>
      <w:i/>
      <w:iCs/>
      <w:noProof/>
      <w:color w:val="595959" w:themeColor="text1" w:themeTint="A6"/>
      <w:lang w:val="it-IT"/>
    </w:rPr>
  </w:style>
  <w:style w:type="character" w:customStyle="1" w:styleId="Titolo7Carattere">
    <w:name w:val="Titolo 7 Carattere"/>
    <w:basedOn w:val="Carpredefinitoparagrafo"/>
    <w:link w:val="Titolo7"/>
    <w:uiPriority w:val="9"/>
    <w:semiHidden/>
    <w:rsid w:val="00AD7D87"/>
    <w:rPr>
      <w:rFonts w:eastAsiaTheme="majorEastAsia" w:cstheme="majorBidi"/>
      <w:noProof/>
      <w:color w:val="595959" w:themeColor="text1" w:themeTint="A6"/>
      <w:lang w:val="it-IT"/>
    </w:rPr>
  </w:style>
  <w:style w:type="character" w:customStyle="1" w:styleId="Titolo8Carattere">
    <w:name w:val="Titolo 8 Carattere"/>
    <w:basedOn w:val="Carpredefinitoparagrafo"/>
    <w:link w:val="Titolo8"/>
    <w:uiPriority w:val="9"/>
    <w:semiHidden/>
    <w:rsid w:val="00AD7D87"/>
    <w:rPr>
      <w:rFonts w:eastAsiaTheme="majorEastAsia" w:cstheme="majorBidi"/>
      <w:i/>
      <w:iCs/>
      <w:noProof/>
      <w:color w:val="272727" w:themeColor="text1" w:themeTint="D8"/>
      <w:lang w:val="it-IT"/>
    </w:rPr>
  </w:style>
  <w:style w:type="character" w:customStyle="1" w:styleId="Titolo9Carattere">
    <w:name w:val="Titolo 9 Carattere"/>
    <w:basedOn w:val="Carpredefinitoparagrafo"/>
    <w:link w:val="Titolo9"/>
    <w:uiPriority w:val="9"/>
    <w:semiHidden/>
    <w:rsid w:val="00AD7D87"/>
    <w:rPr>
      <w:rFonts w:eastAsiaTheme="majorEastAsia" w:cstheme="majorBidi"/>
      <w:noProof/>
      <w:color w:val="272727" w:themeColor="text1" w:themeTint="D8"/>
      <w:lang w:val="it-IT"/>
    </w:rPr>
  </w:style>
  <w:style w:type="paragraph" w:styleId="Titolo">
    <w:name w:val="Title"/>
    <w:basedOn w:val="Normale"/>
    <w:next w:val="Normale"/>
    <w:link w:val="TitoloCarattere"/>
    <w:uiPriority w:val="10"/>
    <w:qFormat/>
    <w:rsid w:val="00AD7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D7D87"/>
    <w:rPr>
      <w:rFonts w:asciiTheme="majorHAnsi" w:eastAsiaTheme="majorEastAsia" w:hAnsiTheme="majorHAnsi" w:cstheme="majorBidi"/>
      <w:noProof/>
      <w:spacing w:val="-10"/>
      <w:kern w:val="28"/>
      <w:sz w:val="56"/>
      <w:szCs w:val="56"/>
      <w:lang w:val="it-IT"/>
    </w:rPr>
  </w:style>
  <w:style w:type="paragraph" w:styleId="Sottotitolo">
    <w:name w:val="Subtitle"/>
    <w:basedOn w:val="Normale"/>
    <w:next w:val="Normale"/>
    <w:link w:val="SottotitoloCarattere"/>
    <w:uiPriority w:val="11"/>
    <w:qFormat/>
    <w:rsid w:val="00AD7D8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D7D87"/>
    <w:rPr>
      <w:rFonts w:eastAsiaTheme="majorEastAsia" w:cstheme="majorBidi"/>
      <w:noProof/>
      <w:color w:val="595959" w:themeColor="text1" w:themeTint="A6"/>
      <w:spacing w:val="15"/>
      <w:sz w:val="28"/>
      <w:szCs w:val="28"/>
      <w:lang w:val="it-IT"/>
    </w:rPr>
  </w:style>
  <w:style w:type="paragraph" w:styleId="Citazione">
    <w:name w:val="Quote"/>
    <w:basedOn w:val="Normale"/>
    <w:next w:val="Normale"/>
    <w:link w:val="CitazioneCarattere"/>
    <w:uiPriority w:val="29"/>
    <w:qFormat/>
    <w:rsid w:val="00AD7D8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D7D87"/>
    <w:rPr>
      <w:i/>
      <w:iCs/>
      <w:noProof/>
      <w:color w:val="404040" w:themeColor="text1" w:themeTint="BF"/>
      <w:lang w:val="it-IT"/>
    </w:rPr>
  </w:style>
  <w:style w:type="paragraph" w:styleId="Paragrafoelenco">
    <w:name w:val="List Paragraph"/>
    <w:basedOn w:val="Normale"/>
    <w:uiPriority w:val="34"/>
    <w:qFormat/>
    <w:rsid w:val="00AD7D87"/>
    <w:pPr>
      <w:ind w:left="720"/>
      <w:contextualSpacing/>
    </w:pPr>
  </w:style>
  <w:style w:type="character" w:styleId="Enfasiintensa">
    <w:name w:val="Intense Emphasis"/>
    <w:basedOn w:val="Carpredefinitoparagrafo"/>
    <w:uiPriority w:val="21"/>
    <w:qFormat/>
    <w:rsid w:val="00AD7D87"/>
    <w:rPr>
      <w:i/>
      <w:iCs/>
      <w:color w:val="2F5496" w:themeColor="accent1" w:themeShade="BF"/>
    </w:rPr>
  </w:style>
  <w:style w:type="paragraph" w:styleId="Citazioneintensa">
    <w:name w:val="Intense Quote"/>
    <w:basedOn w:val="Normale"/>
    <w:next w:val="Normale"/>
    <w:link w:val="CitazioneintensaCarattere"/>
    <w:uiPriority w:val="30"/>
    <w:qFormat/>
    <w:rsid w:val="00AD7D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AD7D87"/>
    <w:rPr>
      <w:i/>
      <w:iCs/>
      <w:noProof/>
      <w:color w:val="2F5496" w:themeColor="accent1" w:themeShade="BF"/>
      <w:lang w:val="it-IT"/>
    </w:rPr>
  </w:style>
  <w:style w:type="character" w:styleId="Riferimentointenso">
    <w:name w:val="Intense Reference"/>
    <w:basedOn w:val="Carpredefinitoparagrafo"/>
    <w:uiPriority w:val="32"/>
    <w:qFormat/>
    <w:rsid w:val="00AD7D87"/>
    <w:rPr>
      <w:b/>
      <w:bCs/>
      <w:smallCaps/>
      <w:color w:val="2F5496" w:themeColor="accent1" w:themeShade="BF"/>
      <w:spacing w:val="5"/>
    </w:rPr>
  </w:style>
  <w:style w:type="paragraph" w:customStyle="1" w:styleId="fontec">
    <w:name w:val="fonte_c"/>
    <w:basedOn w:val="Normale"/>
    <w:next w:val="Normale"/>
    <w:qFormat/>
    <w:rsid w:val="00AD7D87"/>
    <w:pPr>
      <w:spacing w:after="0" w:line="240" w:lineRule="auto"/>
      <w:jc w:val="both"/>
    </w:pPr>
    <w:rPr>
      <w:rFonts w:cstheme="minorHAnsi"/>
      <w:i/>
      <w:noProof w:val="0"/>
      <w:color w:val="000000" w:themeColor="text1"/>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0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2506</Words>
  <Characters>14285</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Tascedda</dc:creator>
  <cp:keywords/>
  <dc:description/>
  <cp:lastModifiedBy>Giorgio Santilli</cp:lastModifiedBy>
  <cp:revision>2</cp:revision>
  <dcterms:created xsi:type="dcterms:W3CDTF">2025-06-22T16:05:00Z</dcterms:created>
  <dcterms:modified xsi:type="dcterms:W3CDTF">2025-06-22T16:05:00Z</dcterms:modified>
</cp:coreProperties>
</file>